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F7ADA" w14:textId="663689CB" w:rsidR="00897F80" w:rsidRPr="00EA6295" w:rsidRDefault="00AD5917" w:rsidP="00EA6295">
      <w:pPr>
        <w:jc w:val="center"/>
        <w:rPr>
          <w:rFonts w:asciiTheme="minorHAnsi" w:eastAsia="Arial"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 xml:space="preserve">16th Sunday in Ordinary Time, A  </w:t>
      </w:r>
    </w:p>
    <w:p w14:paraId="7F84B06F" w14:textId="6D90275C" w:rsidR="00102F9A" w:rsidRPr="00EA6295" w:rsidRDefault="00102F9A" w:rsidP="00EA6295">
      <w:pPr>
        <w:jc w:val="center"/>
        <w:rPr>
          <w:rFonts w:asciiTheme="minorHAnsi" w:eastAsia="Arial"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Yunus Emre Tozal</w:t>
      </w:r>
    </w:p>
    <w:p w14:paraId="5CAD1EDF" w14:textId="77777777" w:rsidR="00190A7E" w:rsidRDefault="00190A7E" w:rsidP="00EA6295">
      <w:pPr>
        <w:pStyle w:val="Heading2"/>
        <w:rPr>
          <w:rFonts w:asciiTheme="minorHAnsi" w:eastAsia="Arial" w:hAnsiTheme="minorHAnsi" w:cstheme="minorHAnsi"/>
          <w:color w:val="000000" w:themeColor="text1"/>
          <w:sz w:val="24"/>
          <w:szCs w:val="24"/>
          <w:lang w:val="en-US"/>
        </w:rPr>
      </w:pPr>
    </w:p>
    <w:p w14:paraId="5D38C7F9" w14:textId="65828ECC" w:rsidR="00897F80" w:rsidRPr="00EA6295" w:rsidRDefault="00102F9A" w:rsidP="00EA6295">
      <w:pPr>
        <w:pStyle w:val="Heading2"/>
        <w:rPr>
          <w:rFonts w:asciiTheme="minorHAnsi"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Lectionary 106:</w:t>
      </w:r>
    </w:p>
    <w:p w14:paraId="665C7FEF" w14:textId="77777777" w:rsidR="00897F80" w:rsidRPr="00EA6295" w:rsidRDefault="00AD5917" w:rsidP="00EA6295">
      <w:pPr>
        <w:ind w:left="360"/>
        <w:rPr>
          <w:rFonts w:asciiTheme="minorHAnsi"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Wisdom 12:13, 16-19</w:t>
      </w:r>
    </w:p>
    <w:p w14:paraId="05A4E3EC" w14:textId="77777777" w:rsidR="00897F80" w:rsidRPr="00EA6295" w:rsidRDefault="00AD5917" w:rsidP="00EA6295">
      <w:pPr>
        <w:ind w:left="360"/>
        <w:rPr>
          <w:rFonts w:asciiTheme="minorHAnsi"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Psalm 86:5-6, 9-10, 15-16</w:t>
      </w:r>
    </w:p>
    <w:p w14:paraId="21C87E06" w14:textId="77777777" w:rsidR="00897F80" w:rsidRPr="00EA6295" w:rsidRDefault="00AD5917" w:rsidP="00EA6295">
      <w:pPr>
        <w:ind w:left="360"/>
        <w:rPr>
          <w:rFonts w:asciiTheme="minorHAnsi" w:eastAsia="Arial"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Romans 8:26-27</w:t>
      </w:r>
    </w:p>
    <w:p w14:paraId="35797914" w14:textId="172A64BC" w:rsidR="00897F80" w:rsidRPr="00EA6295" w:rsidRDefault="00167BBF" w:rsidP="00EA6295">
      <w:pPr>
        <w:ind w:left="360"/>
        <w:rPr>
          <w:rFonts w:asciiTheme="minorHAnsi" w:hAnsiTheme="minorHAnsi" w:cstheme="minorHAnsi"/>
        </w:rPr>
      </w:pPr>
      <w:r w:rsidRPr="00EA6295">
        <w:rPr>
          <w:rFonts w:asciiTheme="minorHAnsi" w:hAnsiTheme="minorHAnsi" w:cstheme="minorHAnsi"/>
          <w:color w:val="000000" w:themeColor="text1"/>
          <w:sz w:val="24"/>
          <w:szCs w:val="24"/>
          <w:lang w:val="en-US"/>
        </w:rPr>
        <w:t xml:space="preserve">Matthew </w:t>
      </w:r>
      <w:r w:rsidRPr="00EA6295">
        <w:rPr>
          <w:rFonts w:asciiTheme="minorHAnsi" w:hAnsiTheme="minorHAnsi" w:cstheme="minorHAnsi"/>
          <w:sz w:val="24"/>
          <w:szCs w:val="24"/>
          <w:lang w:val="en-US"/>
        </w:rPr>
        <w:t>1</w:t>
      </w:r>
      <w:r w:rsidRPr="00EA6295">
        <w:rPr>
          <w:rFonts w:asciiTheme="minorHAnsi" w:hAnsiTheme="minorHAnsi" w:cstheme="minorHAnsi"/>
          <w:sz w:val="24"/>
          <w:szCs w:val="24"/>
          <w:lang w:val="en-US"/>
        </w:rPr>
        <w:t>3</w:t>
      </w:r>
      <w:r w:rsidRPr="00EA6295">
        <w:rPr>
          <w:rFonts w:asciiTheme="minorHAnsi" w:hAnsiTheme="minorHAnsi" w:cstheme="minorHAnsi"/>
          <w:sz w:val="24"/>
          <w:szCs w:val="24"/>
          <w:lang w:val="en-US"/>
        </w:rPr>
        <w:t>:24-43</w:t>
      </w:r>
    </w:p>
    <w:p w14:paraId="0D2451AF" w14:textId="39F9E3B2" w:rsidR="00EA6295" w:rsidRPr="00EA6295" w:rsidRDefault="00EA6295" w:rsidP="00EA6295">
      <w:pPr>
        <w:ind w:left="360"/>
        <w:rPr>
          <w:rFonts w:asciiTheme="minorHAnsi" w:hAnsiTheme="minorHAnsi" w:cstheme="minorHAnsi"/>
          <w:color w:val="000000" w:themeColor="text1"/>
          <w:sz w:val="24"/>
          <w:szCs w:val="24"/>
        </w:rPr>
      </w:pPr>
      <w:hyperlink r:id="rId5" w:history="1">
        <w:r w:rsidRPr="009A7EFF">
          <w:rPr>
            <w:rStyle w:val="Hyperlink"/>
            <w:rFonts w:asciiTheme="minorHAnsi" w:hAnsiTheme="minorHAnsi" w:cstheme="minorHAnsi"/>
            <w:sz w:val="24"/>
            <w:szCs w:val="24"/>
          </w:rPr>
          <w:t>https://bible.usccb.org/bible/readings/071926.cfm</w:t>
        </w:r>
      </w:hyperlink>
      <w:r>
        <w:rPr>
          <w:rFonts w:asciiTheme="minorHAnsi" w:hAnsiTheme="minorHAnsi" w:cstheme="minorHAnsi"/>
          <w:color w:val="000000" w:themeColor="text1"/>
          <w:sz w:val="24"/>
          <w:szCs w:val="24"/>
        </w:rPr>
        <w:t xml:space="preserve"> </w:t>
      </w:r>
    </w:p>
    <w:p w14:paraId="0C0856C4" w14:textId="77777777" w:rsidR="00EA6295" w:rsidRDefault="00EA6295" w:rsidP="00EA6295">
      <w:pPr>
        <w:pStyle w:val="Heading2"/>
        <w:rPr>
          <w:rFonts w:asciiTheme="minorHAnsi" w:eastAsia="Arial" w:hAnsiTheme="minorHAnsi" w:cstheme="minorHAnsi"/>
          <w:b/>
          <w:bCs/>
          <w:color w:val="000000" w:themeColor="text1"/>
          <w:sz w:val="24"/>
          <w:szCs w:val="24"/>
        </w:rPr>
      </w:pPr>
    </w:p>
    <w:p w14:paraId="03E2A3F8" w14:textId="77777777" w:rsidR="00EA6295" w:rsidRDefault="00EA6295" w:rsidP="00EA6295">
      <w:pPr>
        <w:pStyle w:val="Heading2"/>
        <w:rPr>
          <w:rFonts w:asciiTheme="minorHAnsi" w:eastAsia="Arial" w:hAnsiTheme="minorHAnsi" w:cstheme="minorHAnsi"/>
          <w:b/>
          <w:bCs/>
          <w:color w:val="000000" w:themeColor="text1"/>
          <w:sz w:val="24"/>
          <w:szCs w:val="24"/>
        </w:rPr>
      </w:pPr>
      <w:r>
        <w:rPr>
          <w:rFonts w:asciiTheme="minorHAnsi" w:eastAsia="Arial" w:hAnsiTheme="minorHAnsi" w:cstheme="minorHAnsi"/>
          <w:b/>
          <w:bCs/>
          <w:color w:val="000000" w:themeColor="text1"/>
          <w:sz w:val="24"/>
          <w:szCs w:val="24"/>
        </w:rPr>
        <w:t>Possible Preaching Themes</w:t>
      </w:r>
    </w:p>
    <w:p w14:paraId="60D82561" w14:textId="77777777" w:rsidR="00EA6295" w:rsidRDefault="00EA6295" w:rsidP="00EA6295">
      <w:pPr>
        <w:pStyle w:val="font-claude-response-body"/>
        <w:spacing w:before="0" w:beforeAutospacing="0" w:after="0" w:afterAutospacing="0"/>
        <w:rPr>
          <w:rFonts w:asciiTheme="minorHAnsi" w:hAnsiTheme="minorHAnsi" w:cstheme="minorHAnsi"/>
          <w:b/>
          <w:lang w:val="en-US"/>
        </w:rPr>
      </w:pPr>
    </w:p>
    <w:p w14:paraId="3F427C24" w14:textId="28B91E9D" w:rsidR="00A438EC" w:rsidRPr="00EA6295" w:rsidRDefault="00A438EC" w:rsidP="00EA6295">
      <w:pPr>
        <w:pStyle w:val="font-claude-response-body"/>
        <w:numPr>
          <w:ilvl w:val="0"/>
          <w:numId w:val="17"/>
        </w:numPr>
        <w:spacing w:before="0" w:beforeAutospacing="0" w:after="0" w:afterAutospacing="0"/>
        <w:rPr>
          <w:rFonts w:asciiTheme="minorHAnsi" w:hAnsiTheme="minorHAnsi" w:cstheme="minorHAnsi"/>
          <w:lang w:val="en-US"/>
        </w:rPr>
      </w:pPr>
      <w:r w:rsidRPr="00EA6295">
        <w:rPr>
          <w:rFonts w:asciiTheme="minorHAnsi" w:hAnsiTheme="minorHAnsi" w:cstheme="minorHAnsi"/>
          <w:b/>
          <w:lang w:val="en-US"/>
        </w:rPr>
        <w:t>T</w:t>
      </w:r>
      <w:r w:rsidRPr="00EA6295">
        <w:rPr>
          <w:rFonts w:asciiTheme="minorHAnsi" w:hAnsiTheme="minorHAnsi" w:cstheme="minorHAnsi"/>
          <w:b/>
          <w:bCs/>
          <w:lang w:val="en-US"/>
        </w:rPr>
        <w:t>heme 1: Coexistence and Divine Patience</w:t>
      </w:r>
      <w:r w:rsidRPr="00EA6295">
        <w:rPr>
          <w:rFonts w:asciiTheme="minorHAnsi" w:hAnsiTheme="minorHAnsi" w:cstheme="minorHAnsi"/>
          <w:lang w:val="en-US"/>
        </w:rPr>
        <w:br/>
        <w:t>In the parable of the wheat and weeds, God permits evil and good to grow together. What does it mean to trust God's timing when injustice endures? How does patient faith differ from passive acceptance?</w:t>
      </w:r>
    </w:p>
    <w:p w14:paraId="779351B7" w14:textId="7162A882" w:rsidR="00A438EC" w:rsidRPr="00EA6295" w:rsidRDefault="00A438EC" w:rsidP="00EA6295">
      <w:pPr>
        <w:pStyle w:val="font-claude-response-body"/>
        <w:numPr>
          <w:ilvl w:val="0"/>
          <w:numId w:val="17"/>
        </w:numPr>
        <w:spacing w:before="0" w:beforeAutospacing="0" w:after="0" w:afterAutospacing="0"/>
        <w:rPr>
          <w:rFonts w:asciiTheme="minorHAnsi" w:hAnsiTheme="minorHAnsi" w:cstheme="minorHAnsi"/>
          <w:lang w:val="en-US"/>
        </w:rPr>
      </w:pPr>
      <w:r w:rsidRPr="00EA6295">
        <w:rPr>
          <w:rStyle w:val="Strong"/>
          <w:rFonts w:asciiTheme="minorHAnsi" w:hAnsiTheme="minorHAnsi" w:cstheme="minorHAnsi"/>
          <w:lang w:val="en-US"/>
        </w:rPr>
        <w:t>Theme 2: The Hidden Kingdom and Small Beginnings</w:t>
      </w:r>
      <w:r w:rsidRPr="00EA6295">
        <w:rPr>
          <w:rFonts w:asciiTheme="minorHAnsi" w:hAnsiTheme="minorHAnsi" w:cstheme="minorHAnsi"/>
          <w:lang w:val="en-US"/>
        </w:rPr>
        <w:br/>
      </w:r>
      <w:r w:rsidR="00863569" w:rsidRPr="00EA6295">
        <w:rPr>
          <w:rFonts w:asciiTheme="minorHAnsi" w:hAnsiTheme="minorHAnsi" w:cstheme="minorHAnsi"/>
          <w:lang w:val="en-US"/>
        </w:rPr>
        <w:t>The mustard seed does not ask permission to grow</w:t>
      </w:r>
      <w:r w:rsidR="00EA6295">
        <w:rPr>
          <w:rFonts w:asciiTheme="minorHAnsi" w:hAnsiTheme="minorHAnsi" w:cstheme="minorHAnsi"/>
          <w:lang w:val="en-US"/>
        </w:rPr>
        <w:t xml:space="preserve">. </w:t>
      </w:r>
      <w:r w:rsidR="00863569" w:rsidRPr="00EA6295">
        <w:rPr>
          <w:rFonts w:asciiTheme="minorHAnsi" w:hAnsiTheme="minorHAnsi" w:cstheme="minorHAnsi"/>
          <w:lang w:val="en-US"/>
        </w:rPr>
        <w:t xml:space="preserve"> In many underserved neighborhoods, community members have been converting vacant lots into gardens for years, without waiting for a city plan or a developer.</w:t>
      </w:r>
    </w:p>
    <w:p w14:paraId="6A9BE279" w14:textId="2C2B34A5" w:rsidR="00EA6295" w:rsidRPr="005C2136" w:rsidRDefault="001B5BB9" w:rsidP="000614DB">
      <w:pPr>
        <w:pStyle w:val="font-claude-response-body"/>
        <w:numPr>
          <w:ilvl w:val="0"/>
          <w:numId w:val="17"/>
        </w:numPr>
        <w:spacing w:before="0" w:beforeAutospacing="0" w:after="0" w:afterAutospacing="0"/>
        <w:rPr>
          <w:rFonts w:asciiTheme="minorHAnsi" w:eastAsia="Arial" w:hAnsiTheme="minorHAnsi" w:cstheme="minorHAnsi"/>
          <w:b/>
          <w:bCs/>
          <w:color w:val="000000" w:themeColor="text1"/>
          <w:lang w:val="en-US"/>
        </w:rPr>
      </w:pPr>
      <w:r w:rsidRPr="005C2136">
        <w:rPr>
          <w:rStyle w:val="Strong"/>
          <w:rFonts w:asciiTheme="minorHAnsi" w:hAnsiTheme="minorHAnsi" w:cstheme="minorHAnsi"/>
          <w:lang w:val="en-US"/>
        </w:rPr>
        <w:t>Theme 3: The Unequal Weight of a Fallen World</w:t>
      </w:r>
      <w:r w:rsidRPr="005C2136">
        <w:rPr>
          <w:rFonts w:asciiTheme="minorHAnsi" w:hAnsiTheme="minorHAnsi" w:cstheme="minorHAnsi"/>
          <w:lang w:val="en-US"/>
        </w:rPr>
        <w:br/>
        <w:t xml:space="preserve">Scripture consistently reveals that the burdens of a broken creation fall unevenly upon the most vulnerable. How does the Gospel call us to name and address this inequality? </w:t>
      </w:r>
    </w:p>
    <w:p w14:paraId="7BB47CB7" w14:textId="77777777" w:rsidR="005C2136" w:rsidRPr="005C2136" w:rsidRDefault="005C2136" w:rsidP="005C2136">
      <w:pPr>
        <w:pStyle w:val="font-claude-response-body"/>
        <w:spacing w:before="0" w:beforeAutospacing="0" w:after="0" w:afterAutospacing="0"/>
        <w:ind w:left="720"/>
        <w:rPr>
          <w:rFonts w:asciiTheme="minorHAnsi" w:eastAsia="Arial" w:hAnsiTheme="minorHAnsi" w:cstheme="minorHAnsi"/>
          <w:b/>
          <w:bCs/>
          <w:color w:val="000000" w:themeColor="text1"/>
          <w:lang w:val="en-US"/>
        </w:rPr>
      </w:pPr>
    </w:p>
    <w:p w14:paraId="2CD88CAC" w14:textId="341E072F" w:rsidR="00897F80" w:rsidRPr="00EA6295" w:rsidRDefault="009E6989" w:rsidP="00EA6295">
      <w:pPr>
        <w:pStyle w:val="Heading2"/>
        <w:rPr>
          <w:rFonts w:asciiTheme="minorHAnsi" w:eastAsia="Arial" w:hAnsiTheme="minorHAnsi" w:cstheme="minorHAnsi"/>
          <w:b/>
          <w:bCs/>
          <w:color w:val="000000" w:themeColor="text1"/>
          <w:sz w:val="24"/>
          <w:szCs w:val="24"/>
          <w:lang w:val="en-US"/>
        </w:rPr>
      </w:pPr>
      <w:r w:rsidRPr="00EA6295">
        <w:rPr>
          <w:rFonts w:asciiTheme="minorHAnsi" w:eastAsia="Arial" w:hAnsiTheme="minorHAnsi" w:cstheme="minorHAnsi"/>
          <w:b/>
          <w:bCs/>
          <w:color w:val="000000" w:themeColor="text1"/>
          <w:sz w:val="24"/>
          <w:szCs w:val="24"/>
          <w:lang w:val="en-US"/>
        </w:rPr>
        <w:t>Possible</w:t>
      </w:r>
      <w:r w:rsidR="00AD5917" w:rsidRPr="00EA6295">
        <w:rPr>
          <w:rFonts w:asciiTheme="minorHAnsi" w:eastAsia="Arial" w:hAnsiTheme="minorHAnsi" w:cstheme="minorHAnsi"/>
          <w:b/>
          <w:bCs/>
          <w:color w:val="000000" w:themeColor="text1"/>
          <w:sz w:val="24"/>
          <w:szCs w:val="24"/>
          <w:lang w:val="en-US"/>
        </w:rPr>
        <w:t xml:space="preserve"> </w:t>
      </w:r>
      <w:r w:rsidR="001F263C">
        <w:rPr>
          <w:rFonts w:asciiTheme="minorHAnsi" w:eastAsia="Arial" w:hAnsiTheme="minorHAnsi" w:cstheme="minorHAnsi"/>
          <w:b/>
          <w:bCs/>
          <w:color w:val="000000" w:themeColor="text1"/>
          <w:sz w:val="24"/>
          <w:szCs w:val="24"/>
          <w:lang w:val="en-US"/>
        </w:rPr>
        <w:t>Scientific Resources</w:t>
      </w:r>
    </w:p>
    <w:p w14:paraId="3C73D0AD" w14:textId="77777777" w:rsidR="0051740E" w:rsidRPr="00EA6295" w:rsidRDefault="0051740E" w:rsidP="00EA6295">
      <w:pPr>
        <w:rPr>
          <w:rFonts w:asciiTheme="minorHAnsi" w:hAnsiTheme="minorHAnsi" w:cstheme="minorHAnsi"/>
          <w:color w:val="000000" w:themeColor="text1"/>
          <w:sz w:val="24"/>
          <w:szCs w:val="24"/>
          <w:lang w:val="en-US"/>
        </w:rPr>
      </w:pPr>
    </w:p>
    <w:p w14:paraId="4EA9D093" w14:textId="77777777" w:rsidR="001B5BB9" w:rsidRDefault="001B5BB9" w:rsidP="001F263C">
      <w:pPr>
        <w:pStyle w:val="font-claude-response-body"/>
        <w:numPr>
          <w:ilvl w:val="0"/>
          <w:numId w:val="19"/>
        </w:numPr>
        <w:spacing w:before="0" w:beforeAutospacing="0" w:after="0" w:afterAutospacing="0"/>
        <w:rPr>
          <w:rStyle w:val="Strong"/>
          <w:rFonts w:asciiTheme="minorHAnsi" w:hAnsiTheme="minorHAnsi" w:cstheme="minorHAnsi"/>
          <w:lang w:val="en-US"/>
        </w:rPr>
      </w:pPr>
      <w:r w:rsidRPr="00EA6295">
        <w:rPr>
          <w:rStyle w:val="Strong"/>
          <w:rFonts w:asciiTheme="minorHAnsi" w:hAnsiTheme="minorHAnsi" w:cstheme="minorHAnsi"/>
          <w:lang w:val="en-US"/>
        </w:rPr>
        <w:t>Theme 1: Coexistence and Divine Patience</w:t>
      </w:r>
    </w:p>
    <w:p w14:paraId="63B36746" w14:textId="0B9691EC" w:rsidR="001B5BB9" w:rsidRPr="00EA6295" w:rsidRDefault="00EA6295" w:rsidP="001F263C">
      <w:pPr>
        <w:pStyle w:val="font-claude-response-body"/>
        <w:numPr>
          <w:ilvl w:val="0"/>
          <w:numId w:val="18"/>
        </w:numPr>
        <w:spacing w:before="0" w:beforeAutospacing="0" w:after="0" w:afterAutospacing="0"/>
        <w:ind w:left="1068"/>
        <w:rPr>
          <w:rFonts w:asciiTheme="minorHAnsi" w:hAnsiTheme="minorHAnsi" w:cstheme="minorHAnsi"/>
          <w:lang w:val="en-US"/>
        </w:rPr>
      </w:pPr>
      <w:r>
        <w:rPr>
          <w:rFonts w:asciiTheme="minorHAnsi" w:hAnsiTheme="minorHAnsi" w:cstheme="minorHAnsi"/>
          <w:lang w:val="en-US"/>
        </w:rPr>
        <w:t xml:space="preserve">In this </w:t>
      </w:r>
      <w:hyperlink r:id="rId6" w:history="1">
        <w:r w:rsidRPr="000B1346">
          <w:rPr>
            <w:rStyle w:val="Hyperlink"/>
            <w:rFonts w:asciiTheme="minorHAnsi" w:hAnsiTheme="minorHAnsi" w:cstheme="minorHAnsi"/>
            <w:lang w:val="en-US"/>
          </w:rPr>
          <w:t xml:space="preserve">research paper from </w:t>
        </w:r>
        <w:r w:rsidRPr="000B1346">
          <w:rPr>
            <w:rStyle w:val="Hyperlink"/>
            <w:rFonts w:asciiTheme="minorHAnsi" w:hAnsiTheme="minorHAnsi" w:cstheme="minorHAnsi"/>
            <w:lang w:val="en-US"/>
          </w:rPr>
          <w:t>t</w:t>
        </w:r>
        <w:r w:rsidRPr="000B1346">
          <w:rPr>
            <w:rStyle w:val="Hyperlink"/>
            <w:rFonts w:asciiTheme="minorHAnsi" w:hAnsiTheme="minorHAnsi" w:cstheme="minorHAnsi"/>
            <w:lang w:val="en-US"/>
          </w:rPr>
          <w:t>he United Nations</w:t>
        </w:r>
      </w:hyperlink>
      <w:r>
        <w:rPr>
          <w:rFonts w:asciiTheme="minorHAnsi" w:hAnsiTheme="minorHAnsi" w:cstheme="minorHAnsi"/>
          <w:lang w:val="en-US"/>
        </w:rPr>
        <w:t xml:space="preserve">, a leading voice in environmental justice </w:t>
      </w:r>
      <w:r w:rsidR="000B1346">
        <w:rPr>
          <w:rFonts w:asciiTheme="minorHAnsi" w:hAnsiTheme="minorHAnsi" w:cstheme="minorHAnsi"/>
          <w:lang w:val="en-US"/>
        </w:rPr>
        <w:t xml:space="preserve">explores how environmental racism impacts disadvantaged populations.  </w:t>
      </w:r>
    </w:p>
    <w:p w14:paraId="748DDA65" w14:textId="77777777" w:rsidR="001B5BB9" w:rsidRPr="00EA6295" w:rsidRDefault="001B5BB9" w:rsidP="001F263C">
      <w:pPr>
        <w:numPr>
          <w:ilvl w:val="0"/>
          <w:numId w:val="14"/>
        </w:numPr>
        <w:tabs>
          <w:tab w:val="clear" w:pos="720"/>
          <w:tab w:val="num" w:pos="1068"/>
        </w:tabs>
        <w:ind w:left="1068"/>
        <w:rPr>
          <w:rFonts w:asciiTheme="minorHAnsi" w:hAnsiTheme="minorHAnsi" w:cstheme="minorHAnsi"/>
          <w:sz w:val="24"/>
          <w:szCs w:val="24"/>
          <w:lang w:val="en-US"/>
        </w:rPr>
      </w:pPr>
      <w:r w:rsidRPr="00EA6295">
        <w:rPr>
          <w:rFonts w:asciiTheme="minorHAnsi" w:hAnsiTheme="minorHAnsi" w:cstheme="minorHAnsi"/>
          <w:sz w:val="24"/>
          <w:szCs w:val="24"/>
          <w:lang w:val="en-US"/>
        </w:rPr>
        <w:t xml:space="preserve">This </w:t>
      </w:r>
      <w:hyperlink r:id="rId7" w:history="1">
        <w:r w:rsidRPr="00EA6295">
          <w:rPr>
            <w:rStyle w:val="Hyperlink"/>
            <w:rFonts w:asciiTheme="minorHAnsi" w:hAnsiTheme="minorHAnsi" w:cstheme="minorHAnsi"/>
            <w:sz w:val="24"/>
            <w:szCs w:val="24"/>
            <w:lang w:val="en-US"/>
          </w:rPr>
          <w:t>public h</w:t>
        </w:r>
        <w:r w:rsidRPr="00EA6295">
          <w:rPr>
            <w:rStyle w:val="Hyperlink"/>
            <w:rFonts w:asciiTheme="minorHAnsi" w:hAnsiTheme="minorHAnsi" w:cstheme="minorHAnsi"/>
            <w:sz w:val="24"/>
            <w:szCs w:val="24"/>
            <w:lang w:val="en-US"/>
          </w:rPr>
          <w:t>e</w:t>
        </w:r>
        <w:r w:rsidRPr="00EA6295">
          <w:rPr>
            <w:rStyle w:val="Hyperlink"/>
            <w:rFonts w:asciiTheme="minorHAnsi" w:hAnsiTheme="minorHAnsi" w:cstheme="minorHAnsi"/>
            <w:sz w:val="24"/>
            <w:szCs w:val="24"/>
            <w:lang w:val="en-US"/>
          </w:rPr>
          <w:t>alth study</w:t>
        </w:r>
      </w:hyperlink>
      <w:r w:rsidRPr="00EA6295">
        <w:rPr>
          <w:rFonts w:asciiTheme="minorHAnsi" w:hAnsiTheme="minorHAnsi" w:cstheme="minorHAnsi"/>
          <w:sz w:val="24"/>
          <w:szCs w:val="24"/>
          <w:lang w:val="en-US"/>
        </w:rPr>
        <w:t xml:space="preserve"> demonstrates that air pollution exposure is significantly and disproportionately higher for racial minority populations in urban centers.</w:t>
      </w:r>
    </w:p>
    <w:p w14:paraId="01003919" w14:textId="77777777" w:rsidR="001B5BB9" w:rsidRPr="00EA6295" w:rsidRDefault="001B5BB9" w:rsidP="001F263C">
      <w:pPr>
        <w:numPr>
          <w:ilvl w:val="0"/>
          <w:numId w:val="14"/>
        </w:numPr>
        <w:tabs>
          <w:tab w:val="clear" w:pos="720"/>
          <w:tab w:val="num" w:pos="1068"/>
        </w:tabs>
        <w:ind w:left="1068"/>
        <w:rPr>
          <w:rFonts w:asciiTheme="minorHAnsi" w:hAnsiTheme="minorHAnsi" w:cstheme="minorHAnsi"/>
          <w:sz w:val="24"/>
          <w:szCs w:val="24"/>
          <w:lang w:val="en-US"/>
        </w:rPr>
      </w:pPr>
      <w:r w:rsidRPr="00EA6295">
        <w:rPr>
          <w:rFonts w:asciiTheme="minorHAnsi" w:hAnsiTheme="minorHAnsi" w:cstheme="minorHAnsi"/>
          <w:sz w:val="24"/>
          <w:szCs w:val="24"/>
          <w:lang w:val="en-US"/>
        </w:rPr>
        <w:t xml:space="preserve">This </w:t>
      </w:r>
      <w:hyperlink r:id="rId8" w:history="1">
        <w:r w:rsidRPr="00EA6295">
          <w:rPr>
            <w:rStyle w:val="Hyperlink"/>
            <w:rFonts w:asciiTheme="minorHAnsi" w:hAnsiTheme="minorHAnsi" w:cstheme="minorHAnsi"/>
            <w:sz w:val="24"/>
            <w:szCs w:val="24"/>
            <w:lang w:val="en-US"/>
          </w:rPr>
          <w:t>municipal strategy d</w:t>
        </w:r>
        <w:r w:rsidRPr="00EA6295">
          <w:rPr>
            <w:rStyle w:val="Hyperlink"/>
            <w:rFonts w:asciiTheme="minorHAnsi" w:hAnsiTheme="minorHAnsi" w:cstheme="minorHAnsi"/>
            <w:sz w:val="24"/>
            <w:szCs w:val="24"/>
            <w:lang w:val="en-US"/>
          </w:rPr>
          <w:t>o</w:t>
        </w:r>
        <w:r w:rsidRPr="00EA6295">
          <w:rPr>
            <w:rStyle w:val="Hyperlink"/>
            <w:rFonts w:asciiTheme="minorHAnsi" w:hAnsiTheme="minorHAnsi" w:cstheme="minorHAnsi"/>
            <w:sz w:val="24"/>
            <w:szCs w:val="24"/>
            <w:lang w:val="en-US"/>
          </w:rPr>
          <w:t>cument</w:t>
        </w:r>
      </w:hyperlink>
      <w:r w:rsidRPr="00EA6295">
        <w:rPr>
          <w:rFonts w:asciiTheme="minorHAnsi" w:hAnsiTheme="minorHAnsi" w:cstheme="minorHAnsi"/>
          <w:sz w:val="24"/>
          <w:szCs w:val="24"/>
          <w:lang w:val="en-US"/>
        </w:rPr>
        <w:t xml:space="preserve"> outlines the historical data showing uneven distribution of stormwater management and investment across urban neighborhoods.</w:t>
      </w:r>
    </w:p>
    <w:p w14:paraId="33335661" w14:textId="77777777" w:rsidR="001B5BB9" w:rsidRPr="00EA6295" w:rsidRDefault="001B5BB9" w:rsidP="00EA6295">
      <w:pPr>
        <w:pStyle w:val="ListParagraph"/>
        <w:ind w:left="360"/>
        <w:rPr>
          <w:rFonts w:asciiTheme="minorHAnsi" w:hAnsiTheme="minorHAnsi" w:cstheme="minorHAnsi"/>
          <w:color w:val="000000" w:themeColor="text1"/>
          <w:sz w:val="24"/>
          <w:szCs w:val="24"/>
          <w:lang w:val="en-US"/>
        </w:rPr>
      </w:pPr>
    </w:p>
    <w:p w14:paraId="47C3CF34" w14:textId="77777777" w:rsidR="00A438EC" w:rsidRPr="00EA6295" w:rsidRDefault="00A438EC" w:rsidP="001F263C">
      <w:pPr>
        <w:pStyle w:val="font-claude-response-body"/>
        <w:numPr>
          <w:ilvl w:val="0"/>
          <w:numId w:val="18"/>
        </w:numPr>
        <w:spacing w:before="0" w:beforeAutospacing="0" w:after="0" w:afterAutospacing="0"/>
        <w:rPr>
          <w:rFonts w:asciiTheme="minorHAnsi" w:hAnsiTheme="minorHAnsi" w:cstheme="minorHAnsi"/>
          <w:lang w:val="en-US"/>
        </w:rPr>
      </w:pPr>
      <w:r w:rsidRPr="00EA6295">
        <w:rPr>
          <w:rStyle w:val="Strong"/>
          <w:rFonts w:asciiTheme="minorHAnsi" w:hAnsiTheme="minorHAnsi" w:cstheme="minorHAnsi"/>
          <w:lang w:val="en-US"/>
        </w:rPr>
        <w:t>Theme 2: The Hidden Kingdom and Small Beginnings</w:t>
      </w:r>
    </w:p>
    <w:p w14:paraId="3DF0D868" w14:textId="0A8118ED" w:rsidR="00A438EC" w:rsidRPr="00EA6295" w:rsidRDefault="00A438EC" w:rsidP="00EA6295">
      <w:pPr>
        <w:numPr>
          <w:ilvl w:val="0"/>
          <w:numId w:val="15"/>
        </w:numPr>
        <w:rPr>
          <w:rFonts w:asciiTheme="minorHAnsi" w:hAnsiTheme="minorHAnsi" w:cstheme="minorHAnsi"/>
          <w:sz w:val="24"/>
          <w:szCs w:val="24"/>
          <w:lang w:val="en-US"/>
        </w:rPr>
      </w:pPr>
      <w:r w:rsidRPr="00EA6295">
        <w:rPr>
          <w:rStyle w:val="Strong"/>
          <w:rFonts w:asciiTheme="minorHAnsi" w:hAnsiTheme="minorHAnsi" w:cstheme="minorHAnsi"/>
          <w:sz w:val="24"/>
          <w:szCs w:val="24"/>
          <w:lang w:val="en-US"/>
        </w:rPr>
        <w:t>Risk Reduction:</w:t>
      </w:r>
      <w:r w:rsidRPr="00EA6295">
        <w:rPr>
          <w:rFonts w:asciiTheme="minorHAnsi" w:hAnsiTheme="minorHAnsi" w:cstheme="minorHAnsi"/>
          <w:sz w:val="24"/>
          <w:szCs w:val="24"/>
          <w:lang w:val="en-US"/>
        </w:rPr>
        <w:t xml:space="preserve"> This </w:t>
      </w:r>
      <w:hyperlink r:id="rId9" w:history="1">
        <w:r w:rsidRPr="00EA6295">
          <w:rPr>
            <w:rStyle w:val="Hyperlink"/>
            <w:rFonts w:asciiTheme="minorHAnsi" w:hAnsiTheme="minorHAnsi" w:cstheme="minorHAnsi"/>
            <w:sz w:val="24"/>
            <w:szCs w:val="24"/>
            <w:lang w:val="en-US"/>
          </w:rPr>
          <w:t>rep</w:t>
        </w:r>
        <w:r w:rsidRPr="00EA6295">
          <w:rPr>
            <w:rStyle w:val="Hyperlink"/>
            <w:rFonts w:asciiTheme="minorHAnsi" w:hAnsiTheme="minorHAnsi" w:cstheme="minorHAnsi"/>
            <w:sz w:val="24"/>
            <w:szCs w:val="24"/>
            <w:lang w:val="en-US"/>
          </w:rPr>
          <w:t>o</w:t>
        </w:r>
        <w:r w:rsidRPr="00EA6295">
          <w:rPr>
            <w:rStyle w:val="Hyperlink"/>
            <w:rFonts w:asciiTheme="minorHAnsi" w:hAnsiTheme="minorHAnsi" w:cstheme="minorHAnsi"/>
            <w:sz w:val="24"/>
            <w:szCs w:val="24"/>
            <w:lang w:val="en-US"/>
          </w:rPr>
          <w:t>rt</w:t>
        </w:r>
      </w:hyperlink>
      <w:r w:rsidRPr="00EA6295">
        <w:rPr>
          <w:rFonts w:asciiTheme="minorHAnsi" w:hAnsiTheme="minorHAnsi" w:cstheme="minorHAnsi"/>
          <w:sz w:val="24"/>
          <w:szCs w:val="24"/>
          <w:lang w:val="en-US"/>
        </w:rPr>
        <w:t xml:space="preserve"> details how small-scale </w:t>
      </w:r>
      <w:r w:rsidR="006B107D" w:rsidRPr="00EA6295">
        <w:rPr>
          <w:rFonts w:asciiTheme="minorHAnsi" w:hAnsiTheme="minorHAnsi" w:cstheme="minorHAnsi"/>
          <w:sz w:val="24"/>
          <w:szCs w:val="24"/>
          <w:lang w:val="en-US"/>
        </w:rPr>
        <w:t>infrastructure projects, when deployed at the park level green</w:t>
      </w:r>
      <w:r w:rsidRPr="00EA6295">
        <w:rPr>
          <w:rFonts w:asciiTheme="minorHAnsi" w:hAnsiTheme="minorHAnsi" w:cstheme="minorHAnsi"/>
          <w:sz w:val="24"/>
          <w:szCs w:val="24"/>
          <w:lang w:val="en-US"/>
        </w:rPr>
        <w:t>, measurably reduce localized flood risk and water pollution.</w:t>
      </w:r>
    </w:p>
    <w:p w14:paraId="5BAAD171" w14:textId="2464BE8B" w:rsidR="00A438EC" w:rsidRPr="00EA6295" w:rsidRDefault="00A438EC" w:rsidP="00EA6295">
      <w:pPr>
        <w:numPr>
          <w:ilvl w:val="0"/>
          <w:numId w:val="15"/>
        </w:numPr>
        <w:rPr>
          <w:rFonts w:asciiTheme="minorHAnsi" w:hAnsiTheme="minorHAnsi" w:cstheme="minorHAnsi"/>
          <w:sz w:val="24"/>
          <w:szCs w:val="24"/>
          <w:lang w:val="en-US"/>
        </w:rPr>
      </w:pPr>
      <w:r w:rsidRPr="00EA6295">
        <w:rPr>
          <w:rStyle w:val="Strong"/>
          <w:rFonts w:asciiTheme="minorHAnsi" w:hAnsiTheme="minorHAnsi" w:cstheme="minorHAnsi"/>
          <w:sz w:val="24"/>
          <w:szCs w:val="24"/>
          <w:lang w:val="en-US"/>
        </w:rPr>
        <w:t>Macro Climate Impacts:</w:t>
      </w:r>
      <w:r w:rsidRPr="00EA6295">
        <w:rPr>
          <w:rFonts w:asciiTheme="minorHAnsi" w:hAnsiTheme="minorHAnsi" w:cstheme="minorHAnsi"/>
          <w:sz w:val="24"/>
          <w:szCs w:val="24"/>
          <w:lang w:val="en-US"/>
        </w:rPr>
        <w:t xml:space="preserve"> This</w:t>
      </w:r>
      <w:r w:rsidR="00F54F50">
        <w:rPr>
          <w:rFonts w:asciiTheme="minorHAnsi" w:hAnsiTheme="minorHAnsi" w:cstheme="minorHAnsi"/>
          <w:sz w:val="24"/>
          <w:szCs w:val="24"/>
          <w:lang w:val="en-US"/>
        </w:rPr>
        <w:t xml:space="preserve"> </w:t>
      </w:r>
      <w:hyperlink r:id="rId10" w:history="1">
        <w:r w:rsidR="00F54F50" w:rsidRPr="00F54F50">
          <w:rPr>
            <w:rStyle w:val="Hyperlink"/>
            <w:rFonts w:asciiTheme="minorHAnsi" w:hAnsiTheme="minorHAnsi" w:cstheme="minorHAnsi"/>
            <w:sz w:val="24"/>
            <w:szCs w:val="24"/>
            <w:lang w:val="en-US"/>
          </w:rPr>
          <w:t>article</w:t>
        </w:r>
      </w:hyperlink>
      <w:r w:rsidR="00F54F50">
        <w:rPr>
          <w:rFonts w:asciiTheme="minorHAnsi" w:hAnsiTheme="minorHAnsi" w:cstheme="minorHAnsi"/>
          <w:sz w:val="24"/>
          <w:szCs w:val="24"/>
          <w:lang w:val="en-US"/>
        </w:rPr>
        <w:t xml:space="preserve"> outlines the benefits of urban green infrastructure.  </w:t>
      </w:r>
    </w:p>
    <w:p w14:paraId="4331B6B7" w14:textId="77777777" w:rsidR="00A438EC" w:rsidRPr="00EA6295" w:rsidRDefault="00A438EC" w:rsidP="00EA6295">
      <w:pPr>
        <w:numPr>
          <w:ilvl w:val="0"/>
          <w:numId w:val="15"/>
        </w:numPr>
        <w:rPr>
          <w:rFonts w:asciiTheme="minorHAnsi" w:hAnsiTheme="minorHAnsi" w:cstheme="minorHAnsi"/>
          <w:sz w:val="24"/>
          <w:szCs w:val="24"/>
          <w:lang w:val="en-US"/>
        </w:rPr>
      </w:pPr>
      <w:r w:rsidRPr="00EA6295">
        <w:rPr>
          <w:rStyle w:val="Strong"/>
          <w:rFonts w:asciiTheme="minorHAnsi" w:hAnsiTheme="minorHAnsi" w:cstheme="minorHAnsi"/>
          <w:sz w:val="24"/>
          <w:szCs w:val="24"/>
          <w:lang w:val="en-US"/>
        </w:rPr>
        <w:t>Heat and Runoff Mitigation:</w:t>
      </w:r>
      <w:r w:rsidRPr="00EA6295">
        <w:rPr>
          <w:rFonts w:asciiTheme="minorHAnsi" w:hAnsiTheme="minorHAnsi" w:cstheme="minorHAnsi"/>
          <w:sz w:val="24"/>
          <w:szCs w:val="24"/>
          <w:lang w:val="en-US"/>
        </w:rPr>
        <w:t xml:space="preserve"> This </w:t>
      </w:r>
      <w:hyperlink r:id="rId11" w:history="1">
        <w:r w:rsidRPr="00EA6295">
          <w:rPr>
            <w:rStyle w:val="Hyperlink"/>
            <w:rFonts w:asciiTheme="minorHAnsi" w:hAnsiTheme="minorHAnsi" w:cstheme="minorHAnsi"/>
            <w:sz w:val="24"/>
            <w:szCs w:val="24"/>
            <w:lang w:val="en-US"/>
          </w:rPr>
          <w:t>arti</w:t>
        </w:r>
        <w:r w:rsidRPr="00EA6295">
          <w:rPr>
            <w:rStyle w:val="Hyperlink"/>
            <w:rFonts w:asciiTheme="minorHAnsi" w:hAnsiTheme="minorHAnsi" w:cstheme="minorHAnsi"/>
            <w:sz w:val="24"/>
            <w:szCs w:val="24"/>
            <w:lang w:val="en-US"/>
          </w:rPr>
          <w:t>c</w:t>
        </w:r>
        <w:r w:rsidRPr="00EA6295">
          <w:rPr>
            <w:rStyle w:val="Hyperlink"/>
            <w:rFonts w:asciiTheme="minorHAnsi" w:hAnsiTheme="minorHAnsi" w:cstheme="minorHAnsi"/>
            <w:sz w:val="24"/>
            <w:szCs w:val="24"/>
            <w:lang w:val="en-US"/>
          </w:rPr>
          <w:t>le</w:t>
        </w:r>
      </w:hyperlink>
      <w:r w:rsidRPr="00EA6295">
        <w:rPr>
          <w:rFonts w:asciiTheme="minorHAnsi" w:hAnsiTheme="minorHAnsi" w:cstheme="minorHAnsi"/>
          <w:sz w:val="24"/>
          <w:szCs w:val="24"/>
          <w:lang w:val="en-US"/>
        </w:rPr>
        <w:t xml:space="preserve"> quantifies how localized interventions like green roofs and rain gardens significantly mitigate the urban heat island effect.</w:t>
      </w:r>
    </w:p>
    <w:p w14:paraId="34427E37" w14:textId="77777777" w:rsidR="001F263C" w:rsidRDefault="001F263C" w:rsidP="00EA6295">
      <w:pPr>
        <w:pStyle w:val="font-claude-response-body"/>
        <w:spacing w:before="0" w:beforeAutospacing="0" w:after="0" w:afterAutospacing="0"/>
        <w:rPr>
          <w:rStyle w:val="Strong"/>
          <w:rFonts w:asciiTheme="minorHAnsi" w:hAnsiTheme="minorHAnsi" w:cstheme="minorHAnsi"/>
          <w:lang w:val="en-US"/>
        </w:rPr>
      </w:pPr>
    </w:p>
    <w:p w14:paraId="31483DB0" w14:textId="7F066AF7" w:rsidR="00A438EC" w:rsidRPr="00EA6295" w:rsidRDefault="00A438EC" w:rsidP="005C2136">
      <w:pPr>
        <w:pStyle w:val="font-claude-response-body"/>
        <w:numPr>
          <w:ilvl w:val="0"/>
          <w:numId w:val="18"/>
        </w:numPr>
        <w:spacing w:before="0" w:beforeAutospacing="0" w:after="0" w:afterAutospacing="0"/>
        <w:rPr>
          <w:rFonts w:asciiTheme="minorHAnsi" w:hAnsiTheme="minorHAnsi" w:cstheme="minorHAnsi"/>
          <w:lang w:val="en-US"/>
        </w:rPr>
      </w:pPr>
      <w:r w:rsidRPr="00EA6295">
        <w:rPr>
          <w:rStyle w:val="Strong"/>
          <w:rFonts w:asciiTheme="minorHAnsi" w:hAnsiTheme="minorHAnsi" w:cstheme="minorHAnsi"/>
          <w:lang w:val="en-US"/>
        </w:rPr>
        <w:t>Theme 3: The Unequal Weight of a Fallen World</w:t>
      </w:r>
    </w:p>
    <w:p w14:paraId="3B735B49" w14:textId="77777777" w:rsidR="00A438EC" w:rsidRPr="00EA6295" w:rsidRDefault="00A438EC" w:rsidP="00EA6295">
      <w:pPr>
        <w:numPr>
          <w:ilvl w:val="0"/>
          <w:numId w:val="16"/>
        </w:numPr>
        <w:rPr>
          <w:rFonts w:asciiTheme="minorHAnsi" w:hAnsiTheme="minorHAnsi" w:cstheme="minorHAnsi"/>
          <w:sz w:val="24"/>
          <w:szCs w:val="24"/>
          <w:lang w:val="en-US"/>
        </w:rPr>
      </w:pPr>
      <w:r w:rsidRPr="00EA6295">
        <w:rPr>
          <w:rStyle w:val="Strong"/>
          <w:rFonts w:asciiTheme="minorHAnsi" w:hAnsiTheme="minorHAnsi" w:cstheme="minorHAnsi"/>
          <w:sz w:val="24"/>
          <w:szCs w:val="24"/>
          <w:lang w:val="en-US"/>
        </w:rPr>
        <w:t>Resilient Housing Barriers:</w:t>
      </w:r>
      <w:r w:rsidRPr="00EA6295">
        <w:rPr>
          <w:rFonts w:asciiTheme="minorHAnsi" w:hAnsiTheme="minorHAnsi" w:cstheme="minorHAnsi"/>
          <w:sz w:val="24"/>
          <w:szCs w:val="24"/>
          <w:lang w:val="en-US"/>
        </w:rPr>
        <w:t xml:space="preserve"> This </w:t>
      </w:r>
      <w:hyperlink r:id="rId12" w:history="1">
        <w:r w:rsidRPr="00EA6295">
          <w:rPr>
            <w:rStyle w:val="Hyperlink"/>
            <w:rFonts w:asciiTheme="minorHAnsi" w:hAnsiTheme="minorHAnsi" w:cstheme="minorHAnsi"/>
            <w:sz w:val="24"/>
            <w:szCs w:val="24"/>
            <w:lang w:val="en-US"/>
          </w:rPr>
          <w:t>res</w:t>
        </w:r>
        <w:r w:rsidRPr="00EA6295">
          <w:rPr>
            <w:rStyle w:val="Hyperlink"/>
            <w:rFonts w:asciiTheme="minorHAnsi" w:hAnsiTheme="minorHAnsi" w:cstheme="minorHAnsi"/>
            <w:sz w:val="24"/>
            <w:szCs w:val="24"/>
            <w:lang w:val="en-US"/>
          </w:rPr>
          <w:t>o</w:t>
        </w:r>
        <w:r w:rsidRPr="00EA6295">
          <w:rPr>
            <w:rStyle w:val="Hyperlink"/>
            <w:rFonts w:asciiTheme="minorHAnsi" w:hAnsiTheme="minorHAnsi" w:cstheme="minorHAnsi"/>
            <w:sz w:val="24"/>
            <w:szCs w:val="24"/>
            <w:lang w:val="en-US"/>
          </w:rPr>
          <w:t>urce</w:t>
        </w:r>
      </w:hyperlink>
      <w:r w:rsidRPr="00EA6295">
        <w:rPr>
          <w:rFonts w:asciiTheme="minorHAnsi" w:hAnsiTheme="minorHAnsi" w:cstheme="minorHAnsi"/>
          <w:sz w:val="24"/>
          <w:szCs w:val="24"/>
          <w:lang w:val="en-US"/>
        </w:rPr>
        <w:t xml:space="preserve"> explores the direct link between outdated housing policy, climate vulnerability, and localized environmental injustice.</w:t>
      </w:r>
    </w:p>
    <w:p w14:paraId="5381CAE6" w14:textId="77777777" w:rsidR="00A438EC" w:rsidRPr="00EA6295" w:rsidRDefault="00A438EC" w:rsidP="00EA6295">
      <w:pPr>
        <w:numPr>
          <w:ilvl w:val="0"/>
          <w:numId w:val="16"/>
        </w:numPr>
        <w:rPr>
          <w:rFonts w:asciiTheme="minorHAnsi" w:hAnsiTheme="minorHAnsi" w:cstheme="minorHAnsi"/>
          <w:sz w:val="24"/>
          <w:szCs w:val="24"/>
          <w:lang w:val="en-US"/>
        </w:rPr>
      </w:pPr>
      <w:r w:rsidRPr="00EA6295">
        <w:rPr>
          <w:rStyle w:val="Strong"/>
          <w:rFonts w:asciiTheme="minorHAnsi" w:hAnsiTheme="minorHAnsi" w:cstheme="minorHAnsi"/>
          <w:sz w:val="24"/>
          <w:szCs w:val="24"/>
          <w:lang w:val="en-US"/>
        </w:rPr>
        <w:t>Generational Inequality:</w:t>
      </w:r>
      <w:r w:rsidRPr="00EA6295">
        <w:rPr>
          <w:rFonts w:asciiTheme="minorHAnsi" w:hAnsiTheme="minorHAnsi" w:cstheme="minorHAnsi"/>
          <w:sz w:val="24"/>
          <w:szCs w:val="24"/>
          <w:lang w:val="en-US"/>
        </w:rPr>
        <w:t xml:space="preserve"> This </w:t>
      </w:r>
      <w:hyperlink r:id="rId13" w:history="1">
        <w:r w:rsidRPr="00EA6295">
          <w:rPr>
            <w:rStyle w:val="Hyperlink"/>
            <w:rFonts w:asciiTheme="minorHAnsi" w:hAnsiTheme="minorHAnsi" w:cstheme="minorHAnsi"/>
            <w:sz w:val="24"/>
            <w:szCs w:val="24"/>
            <w:lang w:val="en-US"/>
          </w:rPr>
          <w:t>sociolog</w:t>
        </w:r>
        <w:r w:rsidRPr="00EA6295">
          <w:rPr>
            <w:rStyle w:val="Hyperlink"/>
            <w:rFonts w:asciiTheme="minorHAnsi" w:hAnsiTheme="minorHAnsi" w:cstheme="minorHAnsi"/>
            <w:sz w:val="24"/>
            <w:szCs w:val="24"/>
            <w:lang w:val="en-US"/>
          </w:rPr>
          <w:t>i</w:t>
        </w:r>
        <w:r w:rsidRPr="00EA6295">
          <w:rPr>
            <w:rStyle w:val="Hyperlink"/>
            <w:rFonts w:asciiTheme="minorHAnsi" w:hAnsiTheme="minorHAnsi" w:cstheme="minorHAnsi"/>
            <w:sz w:val="24"/>
            <w:szCs w:val="24"/>
            <w:lang w:val="en-US"/>
          </w:rPr>
          <w:t>cal study</w:t>
        </w:r>
      </w:hyperlink>
      <w:r w:rsidRPr="00EA6295">
        <w:rPr>
          <w:rFonts w:asciiTheme="minorHAnsi" w:hAnsiTheme="minorHAnsi" w:cstheme="minorHAnsi"/>
          <w:sz w:val="24"/>
          <w:szCs w:val="24"/>
          <w:lang w:val="en-US"/>
        </w:rPr>
        <w:t xml:space="preserve"> documents the rigid, multi-generational persistence of neighborhood-level environmental inequalities.</w:t>
      </w:r>
    </w:p>
    <w:p w14:paraId="3551A90E" w14:textId="668E69BD" w:rsidR="00A438EC" w:rsidRPr="00EA6295" w:rsidRDefault="00A438EC" w:rsidP="00EA6295">
      <w:pPr>
        <w:numPr>
          <w:ilvl w:val="0"/>
          <w:numId w:val="16"/>
        </w:numPr>
        <w:rPr>
          <w:rFonts w:asciiTheme="minorHAnsi" w:hAnsiTheme="minorHAnsi" w:cstheme="minorHAnsi"/>
          <w:sz w:val="24"/>
          <w:szCs w:val="24"/>
          <w:lang w:val="en-US"/>
        </w:rPr>
      </w:pPr>
      <w:r w:rsidRPr="00EA6295">
        <w:rPr>
          <w:rStyle w:val="Strong"/>
          <w:rFonts w:asciiTheme="minorHAnsi" w:hAnsiTheme="minorHAnsi" w:cstheme="minorHAnsi"/>
          <w:sz w:val="24"/>
          <w:szCs w:val="24"/>
          <w:lang w:val="en-US"/>
        </w:rPr>
        <w:t>The Legacy of Redlining:</w:t>
      </w:r>
      <w:r w:rsidRPr="00EA6295">
        <w:rPr>
          <w:rFonts w:asciiTheme="minorHAnsi" w:hAnsiTheme="minorHAnsi" w:cstheme="minorHAnsi"/>
          <w:sz w:val="24"/>
          <w:szCs w:val="24"/>
          <w:lang w:val="en-US"/>
        </w:rPr>
        <w:t xml:space="preserve"> </w:t>
      </w:r>
      <w:r w:rsidR="005C2136">
        <w:rPr>
          <w:rFonts w:asciiTheme="minorHAnsi" w:hAnsiTheme="minorHAnsi" w:cstheme="minorHAnsi"/>
          <w:sz w:val="24"/>
          <w:szCs w:val="24"/>
          <w:lang w:val="en-US"/>
        </w:rPr>
        <w:t xml:space="preserve">This </w:t>
      </w:r>
      <w:hyperlink r:id="rId14" w:history="1">
        <w:r w:rsidR="005C2136" w:rsidRPr="005C2136">
          <w:rPr>
            <w:rStyle w:val="Hyperlink"/>
            <w:rFonts w:asciiTheme="minorHAnsi" w:hAnsiTheme="minorHAnsi" w:cstheme="minorHAnsi"/>
            <w:sz w:val="24"/>
            <w:szCs w:val="24"/>
            <w:lang w:val="en-US"/>
          </w:rPr>
          <w:t>article</w:t>
        </w:r>
      </w:hyperlink>
      <w:r w:rsidR="005C2136">
        <w:rPr>
          <w:rFonts w:asciiTheme="minorHAnsi" w:hAnsiTheme="minorHAnsi" w:cstheme="minorHAnsi"/>
          <w:sz w:val="24"/>
          <w:szCs w:val="24"/>
          <w:lang w:val="en-US"/>
        </w:rPr>
        <w:t xml:space="preserve"> describes </w:t>
      </w:r>
      <w:r w:rsidRPr="00EA6295">
        <w:rPr>
          <w:rFonts w:asciiTheme="minorHAnsi" w:hAnsiTheme="minorHAnsi" w:cstheme="minorHAnsi"/>
          <w:sz w:val="24"/>
          <w:szCs w:val="24"/>
          <w:lang w:val="en-US"/>
        </w:rPr>
        <w:t>the structural, state-sanctioned history of redlining and segregation that remains physically visible in modern municipal infrastructure.</w:t>
      </w:r>
    </w:p>
    <w:p w14:paraId="6E2988A4" w14:textId="77777777" w:rsidR="00897F80" w:rsidRPr="00EA6295" w:rsidRDefault="00897F80" w:rsidP="00EA6295">
      <w:pPr>
        <w:rPr>
          <w:rFonts w:asciiTheme="minorHAnsi" w:hAnsiTheme="minorHAnsi" w:cstheme="minorHAnsi"/>
          <w:color w:val="000000" w:themeColor="text1"/>
          <w:sz w:val="24"/>
          <w:szCs w:val="24"/>
          <w:lang w:val="en-US"/>
        </w:rPr>
      </w:pPr>
    </w:p>
    <w:p w14:paraId="4A6BF244" w14:textId="068A78C7" w:rsidR="00897F80" w:rsidRPr="00EA6295" w:rsidRDefault="005C2136" w:rsidP="00EA6295">
      <w:pPr>
        <w:pStyle w:val="Heading2"/>
        <w:rPr>
          <w:rFonts w:asciiTheme="minorHAnsi" w:hAnsiTheme="minorHAnsi" w:cstheme="minorHAnsi"/>
          <w:color w:val="000000" w:themeColor="text1"/>
          <w:sz w:val="24"/>
          <w:szCs w:val="24"/>
          <w:lang w:val="en-US"/>
        </w:rPr>
      </w:pPr>
      <w:r>
        <w:rPr>
          <w:rFonts w:asciiTheme="minorHAnsi" w:eastAsia="Arial" w:hAnsiTheme="minorHAnsi" w:cstheme="minorHAnsi"/>
          <w:b/>
          <w:bCs/>
          <w:color w:val="000000" w:themeColor="text1"/>
          <w:sz w:val="24"/>
          <w:szCs w:val="24"/>
          <w:lang w:val="en-US"/>
        </w:rPr>
        <w:t xml:space="preserve">Homily Outline: </w:t>
      </w:r>
      <w:r w:rsidR="00AD5917" w:rsidRPr="00EA6295">
        <w:rPr>
          <w:rFonts w:asciiTheme="minorHAnsi" w:eastAsia="Arial" w:hAnsiTheme="minorHAnsi" w:cstheme="minorHAnsi"/>
          <w:b/>
          <w:bCs/>
          <w:color w:val="000000" w:themeColor="text1"/>
          <w:sz w:val="24"/>
          <w:szCs w:val="24"/>
          <w:lang w:val="en-US"/>
        </w:rPr>
        <w:t>Infrastructure Justice and God's Patience</w:t>
      </w:r>
    </w:p>
    <w:p w14:paraId="2E5D43BB" w14:textId="77777777" w:rsidR="005C2136" w:rsidRDefault="005C2136" w:rsidP="00EA6295">
      <w:pPr>
        <w:rPr>
          <w:rFonts w:asciiTheme="minorHAnsi" w:eastAsia="Arial" w:hAnsiTheme="minorHAnsi" w:cstheme="minorHAnsi"/>
          <w:b/>
          <w:bCs/>
          <w:color w:val="000000" w:themeColor="text1"/>
          <w:sz w:val="24"/>
          <w:szCs w:val="24"/>
          <w:lang w:val="en-US"/>
        </w:rPr>
      </w:pPr>
    </w:p>
    <w:p w14:paraId="2A39E9C1" w14:textId="09481BC0" w:rsidR="00897F80" w:rsidRPr="00EA6295" w:rsidRDefault="00AD5917" w:rsidP="00EA6295">
      <w:pPr>
        <w:rPr>
          <w:rFonts w:asciiTheme="minorHAnsi" w:hAnsiTheme="minorHAnsi" w:cstheme="minorHAnsi"/>
          <w:color w:val="000000" w:themeColor="text1"/>
          <w:sz w:val="24"/>
          <w:szCs w:val="24"/>
          <w:lang w:val="en-US"/>
        </w:rPr>
      </w:pPr>
      <w:r w:rsidRPr="00EA6295">
        <w:rPr>
          <w:rFonts w:asciiTheme="minorHAnsi" w:eastAsia="Arial" w:hAnsiTheme="minorHAnsi" w:cstheme="minorHAnsi"/>
          <w:b/>
          <w:bCs/>
          <w:color w:val="000000" w:themeColor="text1"/>
          <w:sz w:val="24"/>
          <w:szCs w:val="24"/>
          <w:lang w:val="en-US"/>
        </w:rPr>
        <w:t>Introduction</w:t>
      </w:r>
    </w:p>
    <w:p w14:paraId="69F99CC1" w14:textId="2B96EEA9" w:rsidR="00897F80" w:rsidRPr="00EA6295" w:rsidRDefault="00896E34" w:rsidP="00EA6295">
      <w:pPr>
        <w:pStyle w:val="ListParagraph"/>
        <w:numPr>
          <w:ilvl w:val="0"/>
          <w:numId w:val="1"/>
        </w:numPr>
        <w:rPr>
          <w:rFonts w:asciiTheme="minorHAnsi"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In many cities, the same rain falls differently depending on the neighborhood. In one district, stormwater disappears quietly into well-maintained drains. A few kilometers away — in a neighborhood that has historically received less investment — that same rain floods streets, fills basements, damages buildings. Same city. Same rain. Different infrastructure.</w:t>
      </w:r>
    </w:p>
    <w:p w14:paraId="0F6FBC0C" w14:textId="584E9DC3" w:rsidR="00897F80" w:rsidRPr="00EA6295" w:rsidRDefault="00AD5917" w:rsidP="00EA6295">
      <w:pPr>
        <w:pStyle w:val="ListParagraph"/>
        <w:numPr>
          <w:ilvl w:val="0"/>
          <w:numId w:val="1"/>
        </w:numPr>
        <w:rPr>
          <w:rFonts w:asciiTheme="minorHAnsi"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In Jesus' parable (Mt 13:24-43), the householder waits with patience and does not act in haste. For an engineer, patience means understanding how the system actually works.</w:t>
      </w:r>
    </w:p>
    <w:p w14:paraId="76B7C393" w14:textId="5B072FE8" w:rsidR="00897F80" w:rsidRPr="00EA6295" w:rsidRDefault="00B75FE5" w:rsidP="00EA6295">
      <w:pPr>
        <w:pStyle w:val="ListParagraph"/>
        <w:numPr>
          <w:ilvl w:val="0"/>
          <w:numId w:val="1"/>
        </w:numPr>
        <w:rPr>
          <w:rFonts w:asciiTheme="minorHAnsi"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Planning that is patient and attentive to place creates conditions for flourishing across generations. Planning that moves in haste, or that ignores the voices of the vulnerable, leaves marks that outlast any single decision.</w:t>
      </w:r>
    </w:p>
    <w:p w14:paraId="0F49F7BA" w14:textId="77777777" w:rsidR="00B75FE5" w:rsidRPr="00EA6295" w:rsidRDefault="00B75FE5" w:rsidP="00EA6295">
      <w:pPr>
        <w:pStyle w:val="ListParagraph"/>
        <w:ind w:left="720"/>
        <w:rPr>
          <w:rFonts w:asciiTheme="minorHAnsi" w:hAnsiTheme="minorHAnsi" w:cstheme="minorHAnsi"/>
          <w:color w:val="000000" w:themeColor="text1"/>
          <w:sz w:val="24"/>
          <w:szCs w:val="24"/>
          <w:lang w:val="en-US"/>
        </w:rPr>
      </w:pPr>
    </w:p>
    <w:p w14:paraId="02D6DCE3" w14:textId="77777777" w:rsidR="00897F80" w:rsidRPr="00EA6295" w:rsidRDefault="00AD5917" w:rsidP="00EA6295">
      <w:pPr>
        <w:rPr>
          <w:rFonts w:asciiTheme="minorHAnsi" w:hAnsiTheme="minorHAnsi" w:cstheme="minorHAnsi"/>
          <w:color w:val="000000" w:themeColor="text1"/>
          <w:sz w:val="24"/>
          <w:szCs w:val="24"/>
          <w:lang w:val="en-US"/>
        </w:rPr>
      </w:pPr>
      <w:r w:rsidRPr="00EA6295">
        <w:rPr>
          <w:rFonts w:asciiTheme="minorHAnsi" w:eastAsia="Arial" w:hAnsiTheme="minorHAnsi" w:cstheme="minorHAnsi"/>
          <w:b/>
          <w:bCs/>
          <w:color w:val="000000" w:themeColor="text1"/>
          <w:sz w:val="24"/>
          <w:szCs w:val="24"/>
          <w:lang w:val="en-US"/>
        </w:rPr>
        <w:t>1. Infrastructure Is Not a Decision, It Is a Theology</w:t>
      </w:r>
    </w:p>
    <w:p w14:paraId="0B4141D7" w14:textId="77777777" w:rsidR="005C2136" w:rsidRPr="005C2136" w:rsidRDefault="004960E2" w:rsidP="005C2136">
      <w:pPr>
        <w:pStyle w:val="ListParagraph"/>
        <w:numPr>
          <w:ilvl w:val="0"/>
          <w:numId w:val="1"/>
        </w:numPr>
        <w:rPr>
          <w:rFonts w:asciiTheme="minorHAnsi"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Major infrastructure decisions of the mid-twentieth century — highway routes, zoning boundaries, investment corridors — were technical decisions but carried theological consequences: air quality, flood risk, property values, school funding.</w:t>
      </w:r>
    </w:p>
    <w:p w14:paraId="7A906E1D" w14:textId="77777777" w:rsidR="005C2136" w:rsidRDefault="00B75FE5" w:rsidP="005C2136">
      <w:pPr>
        <w:pStyle w:val="ListParagraph"/>
        <w:numPr>
          <w:ilvl w:val="0"/>
          <w:numId w:val="1"/>
        </w:numPr>
        <w:rPr>
          <w:rFonts w:asciiTheme="minorHAnsi" w:hAnsiTheme="minorHAnsi" w:cstheme="minorHAnsi"/>
          <w:color w:val="000000" w:themeColor="text1"/>
          <w:sz w:val="24"/>
          <w:szCs w:val="24"/>
          <w:lang w:val="en-US"/>
        </w:rPr>
      </w:pPr>
      <w:r w:rsidRPr="005C2136">
        <w:rPr>
          <w:rFonts w:asciiTheme="minorHAnsi" w:hAnsiTheme="minorHAnsi" w:cstheme="minorHAnsi"/>
          <w:color w:val="000000" w:themeColor="text1"/>
          <w:sz w:val="24"/>
          <w:szCs w:val="24"/>
          <w:lang w:val="en-US"/>
        </w:rPr>
        <w:t xml:space="preserve">Polluting facilities have been systematically </w:t>
      </w:r>
      <w:hyperlink r:id="rId15" w:history="1">
        <w:r w:rsidRPr="005C2136">
          <w:rPr>
            <w:rStyle w:val="Hyperlink"/>
            <w:rFonts w:asciiTheme="minorHAnsi" w:hAnsiTheme="minorHAnsi" w:cstheme="minorHAnsi"/>
            <w:sz w:val="24"/>
            <w:szCs w:val="24"/>
            <w:lang w:val="en-US"/>
          </w:rPr>
          <w:t>concentrated in minority neighborhoods.</w:t>
        </w:r>
      </w:hyperlink>
    </w:p>
    <w:p w14:paraId="342E8EF5" w14:textId="4F047F32" w:rsidR="00897F80" w:rsidRPr="005C2136" w:rsidRDefault="005959CF" w:rsidP="005C2136">
      <w:pPr>
        <w:pStyle w:val="ListParagraph"/>
        <w:numPr>
          <w:ilvl w:val="0"/>
          <w:numId w:val="1"/>
        </w:numPr>
        <w:rPr>
          <w:rFonts w:asciiTheme="minorHAnsi" w:hAnsiTheme="minorHAnsi" w:cstheme="minorHAnsi"/>
          <w:color w:val="000000" w:themeColor="text1"/>
          <w:sz w:val="24"/>
          <w:szCs w:val="24"/>
          <w:lang w:val="en-US"/>
        </w:rPr>
      </w:pPr>
      <w:r w:rsidRPr="005C2136">
        <w:rPr>
          <w:rFonts w:asciiTheme="minorHAnsi" w:eastAsia="Arial" w:hAnsiTheme="minorHAnsi" w:cstheme="minorHAnsi"/>
          <w:color w:val="000000" w:themeColor="text1"/>
          <w:sz w:val="24"/>
          <w:szCs w:val="24"/>
          <w:lang w:val="en-US"/>
        </w:rPr>
        <w:t xml:space="preserve">Across the United States, air pollution burden is disproportionately </w:t>
      </w:r>
      <w:hyperlink r:id="rId16" w:history="1">
        <w:r w:rsidRPr="005C2136">
          <w:rPr>
            <w:rStyle w:val="Hyperlink"/>
            <w:rFonts w:asciiTheme="minorHAnsi" w:eastAsia="Arial" w:hAnsiTheme="minorHAnsi" w:cstheme="minorHAnsi"/>
            <w:sz w:val="24"/>
            <w:szCs w:val="24"/>
            <w:lang w:val="en-US"/>
          </w:rPr>
          <w:t>higher in racial minority neighborhoods</w:t>
        </w:r>
      </w:hyperlink>
      <w:r w:rsidRPr="005C2136">
        <w:rPr>
          <w:rFonts w:asciiTheme="minorHAnsi" w:eastAsia="Arial" w:hAnsiTheme="minorHAnsi" w:cstheme="minorHAnsi"/>
          <w:color w:val="000000" w:themeColor="text1"/>
          <w:sz w:val="24"/>
          <w:szCs w:val="24"/>
          <w:lang w:val="en-US"/>
        </w:rPr>
        <w:t>.</w:t>
      </w:r>
    </w:p>
    <w:p w14:paraId="792F2B09" w14:textId="2BF399C1" w:rsidR="00897F80" w:rsidRPr="00EA6295" w:rsidRDefault="00AB15BB" w:rsidP="00EA6295">
      <w:pPr>
        <w:pStyle w:val="ListParagraph"/>
        <w:numPr>
          <w:ilvl w:val="0"/>
          <w:numId w:val="1"/>
        </w:numPr>
        <w:rPr>
          <w:rFonts w:asciiTheme="minorHAnsi" w:hAnsiTheme="minorHAnsi" w:cstheme="minorHAnsi"/>
          <w:color w:val="000000" w:themeColor="text1"/>
          <w:sz w:val="24"/>
          <w:szCs w:val="24"/>
          <w:lang w:val="en-US"/>
        </w:rPr>
      </w:pPr>
      <w:r>
        <w:rPr>
          <w:rFonts w:asciiTheme="minorHAnsi" w:eastAsia="Arial" w:hAnsiTheme="minorHAnsi" w:cstheme="minorHAnsi"/>
          <w:color w:val="000000" w:themeColor="text1"/>
          <w:sz w:val="24"/>
          <w:szCs w:val="24"/>
          <w:lang w:val="en-US"/>
        </w:rPr>
        <w:t>Today Paul teaches that “</w:t>
      </w:r>
      <w:r w:rsidR="00AD5917" w:rsidRPr="00EA6295">
        <w:rPr>
          <w:rFonts w:asciiTheme="minorHAnsi" w:eastAsia="Arial" w:hAnsiTheme="minorHAnsi" w:cstheme="minorHAnsi"/>
          <w:color w:val="000000" w:themeColor="text1"/>
          <w:sz w:val="24"/>
          <w:szCs w:val="24"/>
          <w:lang w:val="en-US"/>
        </w:rPr>
        <w:t xml:space="preserve">creation has been groaning in labor </w:t>
      </w:r>
      <w:r w:rsidR="004960E2" w:rsidRPr="00EA6295">
        <w:rPr>
          <w:rFonts w:asciiTheme="minorHAnsi" w:eastAsia="Arial" w:hAnsiTheme="minorHAnsi" w:cstheme="minorHAnsi"/>
          <w:color w:val="000000" w:themeColor="text1"/>
          <w:sz w:val="24"/>
          <w:szCs w:val="24"/>
          <w:lang w:val="en-US"/>
        </w:rPr>
        <w:t>pains together until now.” That groaning has a specific address</w:t>
      </w:r>
      <w:r>
        <w:rPr>
          <w:rFonts w:asciiTheme="minorHAnsi" w:eastAsia="Arial" w:hAnsiTheme="minorHAnsi" w:cstheme="minorHAnsi"/>
          <w:color w:val="000000" w:themeColor="text1"/>
          <w:sz w:val="24"/>
          <w:szCs w:val="24"/>
          <w:lang w:val="en-US"/>
        </w:rPr>
        <w:t>:</w:t>
      </w:r>
      <w:r w:rsidR="004960E2" w:rsidRPr="00EA6295">
        <w:rPr>
          <w:rFonts w:asciiTheme="minorHAnsi" w:eastAsia="Arial" w:hAnsiTheme="minorHAnsi" w:cstheme="minorHAnsi"/>
          <w:color w:val="000000" w:themeColor="text1"/>
          <w:sz w:val="24"/>
          <w:szCs w:val="24"/>
          <w:lang w:val="en-US"/>
        </w:rPr>
        <w:t xml:space="preserve"> in every city where infrastructure was built to protect some neighborhoods and neglect others.</w:t>
      </w:r>
    </w:p>
    <w:p w14:paraId="622544AC" w14:textId="59BCDB26" w:rsidR="00C006E4" w:rsidRPr="00EA6295" w:rsidRDefault="00AB15BB" w:rsidP="00EA6295">
      <w:pPr>
        <w:pStyle w:val="ListParagraph"/>
        <w:numPr>
          <w:ilvl w:val="0"/>
          <w:numId w:val="1"/>
        </w:numPr>
        <w:rPr>
          <w:rFonts w:asciiTheme="minorHAnsi" w:eastAsia="Arial" w:hAnsiTheme="minorHAnsi" w:cstheme="minorHAnsi"/>
          <w:color w:val="000000" w:themeColor="text1"/>
          <w:sz w:val="24"/>
          <w:szCs w:val="24"/>
          <w:lang w:val="en-US"/>
        </w:rPr>
      </w:pPr>
      <w:r>
        <w:rPr>
          <w:rFonts w:asciiTheme="minorHAnsi" w:eastAsia="Arial" w:hAnsiTheme="minorHAnsi" w:cstheme="minorHAnsi"/>
          <w:color w:val="000000" w:themeColor="text1"/>
          <w:sz w:val="24"/>
          <w:szCs w:val="24"/>
          <w:lang w:val="en-US"/>
        </w:rPr>
        <w:t>Su</w:t>
      </w:r>
      <w:r w:rsidRPr="00EA6295">
        <w:rPr>
          <w:rFonts w:asciiTheme="minorHAnsi" w:eastAsia="Arial" w:hAnsiTheme="minorHAnsi" w:cstheme="minorHAnsi"/>
          <w:color w:val="000000" w:themeColor="text1"/>
          <w:sz w:val="24"/>
          <w:szCs w:val="24"/>
          <w:lang w:val="en-US"/>
        </w:rPr>
        <w:t>ffering</w:t>
      </w:r>
      <w:r w:rsidR="00B41574" w:rsidRPr="00EA6295">
        <w:rPr>
          <w:rFonts w:asciiTheme="minorHAnsi" w:eastAsia="Arial" w:hAnsiTheme="minorHAnsi" w:cstheme="minorHAnsi"/>
          <w:color w:val="000000" w:themeColor="text1"/>
          <w:sz w:val="24"/>
          <w:szCs w:val="24"/>
          <w:lang w:val="en-US"/>
        </w:rPr>
        <w:t xml:space="preserve"> itself is not the only scandal</w:t>
      </w:r>
      <w:r>
        <w:rPr>
          <w:rFonts w:asciiTheme="minorHAnsi" w:eastAsia="Arial" w:hAnsiTheme="minorHAnsi" w:cstheme="minorHAnsi"/>
          <w:color w:val="000000" w:themeColor="text1"/>
          <w:sz w:val="24"/>
          <w:szCs w:val="24"/>
          <w:lang w:val="en-US"/>
        </w:rPr>
        <w:t xml:space="preserve"> here</w:t>
      </w:r>
      <w:r w:rsidR="00B41574" w:rsidRPr="00EA6295">
        <w:rPr>
          <w:rFonts w:asciiTheme="minorHAnsi" w:eastAsia="Arial" w:hAnsiTheme="minorHAnsi" w:cstheme="minorHAnsi"/>
          <w:color w:val="000000" w:themeColor="text1"/>
          <w:sz w:val="24"/>
          <w:szCs w:val="24"/>
          <w:lang w:val="en-US"/>
        </w:rPr>
        <w:t xml:space="preserve"> — it is that the suffering was designed. Infrastructure does not flood neighborhoods by accident. It floods the neighborhoods it was never built to protect.</w:t>
      </w:r>
    </w:p>
    <w:p w14:paraId="1E16AE7F" w14:textId="77777777" w:rsidR="00897F80" w:rsidRPr="00EA6295" w:rsidRDefault="00897F80" w:rsidP="00EA6295">
      <w:pPr>
        <w:rPr>
          <w:rFonts w:asciiTheme="minorHAnsi" w:hAnsiTheme="minorHAnsi" w:cstheme="minorHAnsi"/>
          <w:color w:val="000000" w:themeColor="text1"/>
          <w:sz w:val="24"/>
          <w:szCs w:val="24"/>
          <w:lang w:val="en-US"/>
        </w:rPr>
      </w:pPr>
    </w:p>
    <w:p w14:paraId="673108EA" w14:textId="77777777" w:rsidR="00897F80" w:rsidRPr="00EA6295" w:rsidRDefault="00AD5917" w:rsidP="00EA6295">
      <w:pPr>
        <w:rPr>
          <w:rFonts w:asciiTheme="minorHAnsi" w:hAnsiTheme="minorHAnsi" w:cstheme="minorHAnsi"/>
          <w:color w:val="000000" w:themeColor="text1"/>
          <w:sz w:val="24"/>
          <w:szCs w:val="24"/>
          <w:lang w:val="en-US"/>
        </w:rPr>
      </w:pPr>
      <w:r w:rsidRPr="00EA6295">
        <w:rPr>
          <w:rFonts w:asciiTheme="minorHAnsi" w:eastAsia="Arial" w:hAnsiTheme="minorHAnsi" w:cstheme="minorHAnsi"/>
          <w:b/>
          <w:bCs/>
          <w:color w:val="000000" w:themeColor="text1"/>
          <w:sz w:val="24"/>
          <w:szCs w:val="24"/>
          <w:lang w:val="en-US"/>
        </w:rPr>
        <w:t>2. Wheat and Weeds: Patience and Planning</w:t>
      </w:r>
    </w:p>
    <w:p w14:paraId="775D55CA" w14:textId="77777777" w:rsidR="00B92A7C" w:rsidRPr="00B92A7C" w:rsidRDefault="00B92A7C" w:rsidP="003752A4">
      <w:pPr>
        <w:pStyle w:val="ListParagraph"/>
        <w:numPr>
          <w:ilvl w:val="0"/>
          <w:numId w:val="1"/>
        </w:numPr>
        <w:rPr>
          <w:rFonts w:asciiTheme="minorHAnsi" w:hAnsiTheme="minorHAnsi" w:cstheme="minorHAnsi"/>
          <w:color w:val="000000" w:themeColor="text1"/>
          <w:sz w:val="24"/>
          <w:szCs w:val="24"/>
          <w:lang w:val="en-US"/>
        </w:rPr>
      </w:pPr>
      <w:r w:rsidRPr="00B92A7C">
        <w:rPr>
          <w:rFonts w:asciiTheme="minorHAnsi" w:eastAsia="Arial" w:hAnsiTheme="minorHAnsi" w:cstheme="minorHAnsi"/>
          <w:color w:val="000000" w:themeColor="text1"/>
          <w:sz w:val="24"/>
          <w:szCs w:val="24"/>
          <w:lang w:val="en-US"/>
        </w:rPr>
        <w:t xml:space="preserve">The parabolic instruction to let weeds and wheat grow together </w:t>
      </w:r>
      <w:r w:rsidR="00AD5917" w:rsidRPr="00B92A7C">
        <w:rPr>
          <w:rFonts w:asciiTheme="minorHAnsi" w:eastAsia="Arial" w:hAnsiTheme="minorHAnsi" w:cstheme="minorHAnsi"/>
          <w:color w:val="000000" w:themeColor="text1"/>
          <w:sz w:val="24"/>
          <w:szCs w:val="24"/>
          <w:lang w:val="en-US"/>
        </w:rPr>
        <w:t>is not indifference.</w:t>
      </w:r>
    </w:p>
    <w:p w14:paraId="4A50CE24" w14:textId="476E0BB0" w:rsidR="00897F80" w:rsidRPr="00B92A7C" w:rsidRDefault="00B92A7C" w:rsidP="003752A4">
      <w:pPr>
        <w:pStyle w:val="ListParagraph"/>
        <w:numPr>
          <w:ilvl w:val="0"/>
          <w:numId w:val="1"/>
        </w:numPr>
        <w:rPr>
          <w:rFonts w:asciiTheme="minorHAnsi" w:hAnsiTheme="minorHAnsi" w:cstheme="minorHAnsi"/>
          <w:color w:val="000000" w:themeColor="text1"/>
          <w:sz w:val="24"/>
          <w:szCs w:val="24"/>
          <w:lang w:val="en-US"/>
        </w:rPr>
      </w:pPr>
      <w:hyperlink r:id="rId17" w:history="1">
        <w:r w:rsidRPr="00B92A7C">
          <w:rPr>
            <w:rStyle w:val="Hyperlink"/>
            <w:rFonts w:asciiTheme="minorHAnsi" w:eastAsia="Arial" w:hAnsiTheme="minorHAnsi" w:cstheme="minorHAnsi"/>
            <w:sz w:val="24"/>
            <w:szCs w:val="24"/>
            <w:lang w:val="en-US"/>
          </w:rPr>
          <w:t>Small interventions</w:t>
        </w:r>
      </w:hyperlink>
      <w:r w:rsidRPr="00B92A7C">
        <w:rPr>
          <w:rFonts w:asciiTheme="minorHAnsi" w:eastAsia="Arial" w:hAnsiTheme="minorHAnsi" w:cstheme="minorHAnsi"/>
          <w:color w:val="000000" w:themeColor="text1"/>
          <w:sz w:val="24"/>
          <w:szCs w:val="24"/>
          <w:lang w:val="en-US"/>
        </w:rPr>
        <w:t xml:space="preserve"> can t</w:t>
      </w:r>
      <w:r w:rsidR="00AD5917" w:rsidRPr="00B92A7C">
        <w:rPr>
          <w:rFonts w:asciiTheme="minorHAnsi" w:eastAsia="Arial" w:hAnsiTheme="minorHAnsi" w:cstheme="minorHAnsi"/>
          <w:color w:val="000000" w:themeColor="text1"/>
          <w:sz w:val="24"/>
          <w:szCs w:val="24"/>
          <w:lang w:val="en-US"/>
        </w:rPr>
        <w:t>ransform the existing system gradually through rain gardens, green roofs</w:t>
      </w:r>
      <w:r w:rsidR="00190A7E" w:rsidRPr="00B92A7C">
        <w:rPr>
          <w:rFonts w:asciiTheme="minorHAnsi" w:eastAsia="Arial" w:hAnsiTheme="minorHAnsi" w:cstheme="minorHAnsi"/>
          <w:color w:val="000000" w:themeColor="text1"/>
          <w:sz w:val="24"/>
          <w:szCs w:val="24"/>
          <w:lang w:val="en-US"/>
        </w:rPr>
        <w:t>, and permeable paving</w:t>
      </w:r>
      <w:r w:rsidR="00AD5917" w:rsidRPr="00B92A7C">
        <w:rPr>
          <w:rFonts w:asciiTheme="minorHAnsi" w:eastAsia="Arial" w:hAnsiTheme="minorHAnsi" w:cstheme="minorHAnsi"/>
          <w:color w:val="000000" w:themeColor="text1"/>
          <w:sz w:val="24"/>
          <w:szCs w:val="24"/>
          <w:lang w:val="en-US"/>
        </w:rPr>
        <w:t xml:space="preserve">. </w:t>
      </w:r>
    </w:p>
    <w:p w14:paraId="19010ABB" w14:textId="4C52657A" w:rsidR="00897F80" w:rsidRPr="00EA6295" w:rsidRDefault="00AD5917" w:rsidP="00EA6295">
      <w:pPr>
        <w:pStyle w:val="ListParagraph"/>
        <w:numPr>
          <w:ilvl w:val="0"/>
          <w:numId w:val="1"/>
        </w:numPr>
        <w:rPr>
          <w:rFonts w:asciiTheme="minorHAnsi"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 xml:space="preserve">In Berlin, designing </w:t>
      </w:r>
      <w:hyperlink r:id="rId18" w:history="1">
        <w:r w:rsidRPr="00B92A7C">
          <w:rPr>
            <w:rStyle w:val="Hyperlink"/>
            <w:rFonts w:asciiTheme="minorHAnsi" w:eastAsia="Arial" w:hAnsiTheme="minorHAnsi" w:cstheme="minorHAnsi"/>
            <w:sz w:val="24"/>
            <w:szCs w:val="24"/>
            <w:lang w:val="en-US"/>
          </w:rPr>
          <w:t>30% of each building as green space</w:t>
        </w:r>
      </w:hyperlink>
      <w:r w:rsidRPr="00EA6295">
        <w:rPr>
          <w:rFonts w:asciiTheme="minorHAnsi" w:eastAsia="Arial" w:hAnsiTheme="minorHAnsi" w:cstheme="minorHAnsi"/>
          <w:color w:val="000000" w:themeColor="text1"/>
          <w:sz w:val="24"/>
          <w:szCs w:val="24"/>
          <w:lang w:val="en-US"/>
        </w:rPr>
        <w:t xml:space="preserve"> creates measurable climate resilience within a decade.</w:t>
      </w:r>
    </w:p>
    <w:p w14:paraId="58055EA1" w14:textId="100BD410" w:rsidR="00897F80" w:rsidRPr="00EA6295" w:rsidRDefault="00AD5917" w:rsidP="00EA6295">
      <w:pPr>
        <w:pStyle w:val="ListParagraph"/>
        <w:numPr>
          <w:ilvl w:val="0"/>
          <w:numId w:val="1"/>
        </w:numPr>
        <w:rPr>
          <w:rFonts w:asciiTheme="minorHAnsi"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lastRenderedPageBreak/>
        <w:t xml:space="preserve">The mustard seed does not ask permission to grow: </w:t>
      </w:r>
      <w:r w:rsidR="001F5E20" w:rsidRPr="00EA6295">
        <w:rPr>
          <w:rFonts w:asciiTheme="minorHAnsi" w:eastAsia="Arial" w:hAnsiTheme="minorHAnsi" w:cstheme="minorHAnsi"/>
          <w:color w:val="000000" w:themeColor="text1"/>
          <w:sz w:val="24"/>
          <w:szCs w:val="24"/>
          <w:lang w:val="en-US"/>
        </w:rPr>
        <w:t>In many underserved neighborhoods, community members have been converting vacant lots into gardens for years, without waiting for a city plan or a developer.</w:t>
      </w:r>
    </w:p>
    <w:p w14:paraId="610C3741" w14:textId="4946FE2A" w:rsidR="00897F80" w:rsidRPr="00EA6295" w:rsidRDefault="00AD5917" w:rsidP="00EA6295">
      <w:pPr>
        <w:pStyle w:val="ListParagraph"/>
        <w:numPr>
          <w:ilvl w:val="0"/>
          <w:numId w:val="1"/>
        </w:numPr>
        <w:rPr>
          <w:rFonts w:asciiTheme="minorHAnsi"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 xml:space="preserve">Vegetation reduces surface temperatures, slows runoff, and rebuilds soil. The </w:t>
      </w:r>
      <w:hyperlink r:id="rId19" w:history="1">
        <w:r w:rsidRPr="00B92A7C">
          <w:rPr>
            <w:rStyle w:val="Hyperlink"/>
            <w:rFonts w:asciiTheme="minorHAnsi" w:eastAsia="Arial" w:hAnsiTheme="minorHAnsi" w:cstheme="minorHAnsi"/>
            <w:sz w:val="24"/>
            <w:szCs w:val="24"/>
            <w:lang w:val="en-US"/>
          </w:rPr>
          <w:t xml:space="preserve">science confirms what the parable </w:t>
        </w:r>
        <w:r w:rsidR="00B92A7C">
          <w:rPr>
            <w:rStyle w:val="Hyperlink"/>
            <w:rFonts w:asciiTheme="minorHAnsi" w:eastAsia="Arial" w:hAnsiTheme="minorHAnsi" w:cstheme="minorHAnsi"/>
            <w:sz w:val="24"/>
            <w:szCs w:val="24"/>
            <w:lang w:val="en-US"/>
          </w:rPr>
          <w:t>teaches</w:t>
        </w:r>
      </w:hyperlink>
      <w:r w:rsidRPr="00EA6295">
        <w:rPr>
          <w:rFonts w:asciiTheme="minorHAnsi" w:eastAsia="Arial" w:hAnsiTheme="minorHAnsi" w:cstheme="minorHAnsi"/>
          <w:color w:val="000000" w:themeColor="text1"/>
          <w:sz w:val="24"/>
          <w:szCs w:val="24"/>
          <w:lang w:val="en-US"/>
        </w:rPr>
        <w:t>.</w:t>
      </w:r>
    </w:p>
    <w:p w14:paraId="2CB0A09E" w14:textId="17F2D2EC" w:rsidR="00897F80" w:rsidRPr="00EA6295" w:rsidRDefault="00AD5917" w:rsidP="00EA6295">
      <w:pPr>
        <w:pStyle w:val="ListParagraph"/>
        <w:numPr>
          <w:ilvl w:val="0"/>
          <w:numId w:val="1"/>
        </w:numPr>
        <w:rPr>
          <w:rFonts w:asciiTheme="minorHAnsi"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You do not need a grand strategy to begin.</w:t>
      </w:r>
      <w:r w:rsidR="00B92A7C">
        <w:rPr>
          <w:rFonts w:asciiTheme="minorHAnsi" w:eastAsia="Arial" w:hAnsiTheme="minorHAnsi" w:cstheme="minorHAnsi"/>
          <w:color w:val="000000" w:themeColor="text1"/>
          <w:sz w:val="24"/>
          <w:szCs w:val="24"/>
          <w:lang w:val="en-US"/>
        </w:rPr>
        <w:t xml:space="preserve">, only </w:t>
      </w:r>
      <w:r w:rsidRPr="00EA6295">
        <w:rPr>
          <w:rFonts w:asciiTheme="minorHAnsi" w:eastAsia="Arial" w:hAnsiTheme="minorHAnsi" w:cstheme="minorHAnsi"/>
          <w:color w:val="000000" w:themeColor="text1"/>
          <w:sz w:val="24"/>
          <w:szCs w:val="24"/>
          <w:lang w:val="en-US"/>
        </w:rPr>
        <w:t>a seed, a patch of neglected ground, and the patience to tend what others have written off.</w:t>
      </w:r>
    </w:p>
    <w:p w14:paraId="0F0E8560" w14:textId="77777777" w:rsidR="00897F80" w:rsidRPr="00EA6295" w:rsidRDefault="00897F80" w:rsidP="00EA6295">
      <w:pPr>
        <w:rPr>
          <w:rFonts w:asciiTheme="minorHAnsi" w:hAnsiTheme="minorHAnsi" w:cstheme="minorHAnsi"/>
          <w:color w:val="000000" w:themeColor="text1"/>
          <w:sz w:val="24"/>
          <w:szCs w:val="24"/>
          <w:lang w:val="en-US"/>
        </w:rPr>
      </w:pPr>
    </w:p>
    <w:p w14:paraId="3B1F5B4A" w14:textId="77777777" w:rsidR="00897F80" w:rsidRPr="00EA6295" w:rsidRDefault="00AD5917" w:rsidP="00EA6295">
      <w:pPr>
        <w:rPr>
          <w:rFonts w:asciiTheme="minorHAnsi" w:hAnsiTheme="minorHAnsi" w:cstheme="minorHAnsi"/>
          <w:color w:val="000000" w:themeColor="text1"/>
          <w:sz w:val="24"/>
          <w:szCs w:val="24"/>
          <w:lang w:val="en-US"/>
        </w:rPr>
      </w:pPr>
      <w:r w:rsidRPr="00EA6295">
        <w:rPr>
          <w:rFonts w:asciiTheme="minorHAnsi" w:eastAsia="Arial" w:hAnsiTheme="minorHAnsi" w:cstheme="minorHAnsi"/>
          <w:b/>
          <w:bCs/>
          <w:color w:val="000000" w:themeColor="text1"/>
          <w:sz w:val="24"/>
          <w:szCs w:val="24"/>
          <w:lang w:val="en-US"/>
        </w:rPr>
        <w:t>3. Creation Does Not Groan Equally</w:t>
      </w:r>
    </w:p>
    <w:p w14:paraId="50A19564" w14:textId="34349831" w:rsidR="00B75FE5" w:rsidRPr="00EA6295" w:rsidRDefault="00D574DC" w:rsidP="00EA6295">
      <w:pPr>
        <w:pStyle w:val="ListParagraph"/>
        <w:numPr>
          <w:ilvl w:val="0"/>
          <w:numId w:val="1"/>
        </w:numPr>
        <w:rPr>
          <w:rFonts w:asciiTheme="minorHAnsi" w:hAnsiTheme="minorHAnsi" w:cstheme="minorHAnsi"/>
          <w:color w:val="000000" w:themeColor="text1"/>
          <w:sz w:val="24"/>
          <w:szCs w:val="24"/>
          <w:lang w:val="en-US"/>
        </w:rPr>
      </w:pPr>
      <w:r w:rsidRPr="00D574DC">
        <w:rPr>
          <w:rFonts w:asciiTheme="minorHAnsi" w:hAnsiTheme="minorHAnsi" w:cstheme="minorHAnsi"/>
          <w:sz w:val="24"/>
          <w:szCs w:val="24"/>
        </w:rPr>
        <w:t xml:space="preserve">When </w:t>
      </w:r>
      <w:hyperlink r:id="rId20" w:history="1">
        <w:r w:rsidR="00B75FE5" w:rsidRPr="00EA6295">
          <w:rPr>
            <w:rStyle w:val="Hyperlink"/>
            <w:rFonts w:asciiTheme="minorHAnsi" w:hAnsiTheme="minorHAnsi" w:cstheme="minorHAnsi"/>
            <w:bCs/>
            <w:sz w:val="24"/>
            <w:szCs w:val="24"/>
            <w:lang w:val="en-US"/>
          </w:rPr>
          <w:t>Laudato Si'</w:t>
        </w:r>
      </w:hyperlink>
      <w:r>
        <w:rPr>
          <w:rFonts w:asciiTheme="minorHAnsi" w:hAnsiTheme="minorHAnsi" w:cstheme="minorHAnsi"/>
          <w:bCs/>
          <w:color w:val="000000" w:themeColor="text1"/>
          <w:sz w:val="24"/>
          <w:szCs w:val="24"/>
          <w:lang w:val="en-US"/>
        </w:rPr>
        <w:t xml:space="preserve"> asserts that </w:t>
      </w:r>
      <w:r w:rsidR="00B75FE5" w:rsidRPr="00EA6295">
        <w:rPr>
          <w:rFonts w:asciiTheme="minorHAnsi" w:hAnsiTheme="minorHAnsi" w:cstheme="minorHAnsi"/>
          <w:color w:val="000000" w:themeColor="text1"/>
          <w:sz w:val="24"/>
          <w:szCs w:val="24"/>
          <w:lang w:val="en-US"/>
        </w:rPr>
        <w:t>'The cry of the earth and the cry of the poor are one</w:t>
      </w:r>
      <w:r>
        <w:rPr>
          <w:rFonts w:asciiTheme="minorHAnsi" w:hAnsiTheme="minorHAnsi" w:cstheme="minorHAnsi"/>
          <w:color w:val="000000" w:themeColor="text1"/>
          <w:sz w:val="24"/>
          <w:szCs w:val="24"/>
          <w:lang w:val="en-US"/>
        </w:rPr>
        <w:t>,</w:t>
      </w:r>
      <w:r w:rsidR="00B75FE5" w:rsidRPr="00EA6295">
        <w:rPr>
          <w:rFonts w:asciiTheme="minorHAnsi" w:hAnsiTheme="minorHAnsi" w:cstheme="minorHAnsi"/>
          <w:color w:val="000000" w:themeColor="text1"/>
          <w:sz w:val="24"/>
          <w:szCs w:val="24"/>
          <w:lang w:val="en-US"/>
        </w:rPr>
        <w:t xml:space="preserve">' </w:t>
      </w:r>
      <w:r>
        <w:rPr>
          <w:rFonts w:asciiTheme="minorHAnsi" w:hAnsiTheme="minorHAnsi" w:cstheme="minorHAnsi"/>
          <w:color w:val="000000" w:themeColor="text1"/>
          <w:sz w:val="24"/>
          <w:szCs w:val="24"/>
          <w:lang w:val="en-US"/>
        </w:rPr>
        <w:t>it is not speaking in the abstract</w:t>
      </w:r>
      <w:r w:rsidR="00B75FE5" w:rsidRPr="00EA6295">
        <w:rPr>
          <w:rFonts w:asciiTheme="minorHAnsi" w:hAnsiTheme="minorHAnsi" w:cstheme="minorHAnsi"/>
          <w:color w:val="000000" w:themeColor="text1"/>
          <w:sz w:val="24"/>
          <w:szCs w:val="24"/>
          <w:lang w:val="en-US"/>
        </w:rPr>
        <w:t>.</w:t>
      </w:r>
    </w:p>
    <w:p w14:paraId="74A78C23" w14:textId="684991E4" w:rsidR="00897F80" w:rsidRPr="00EA6295" w:rsidRDefault="00D574DC" w:rsidP="00EA6295">
      <w:pPr>
        <w:pStyle w:val="ListParagraph"/>
        <w:numPr>
          <w:ilvl w:val="0"/>
          <w:numId w:val="1"/>
        </w:numPr>
        <w:rPr>
          <w:rFonts w:asciiTheme="minorHAnsi" w:hAnsiTheme="minorHAnsi" w:cstheme="minorHAnsi"/>
          <w:color w:val="000000" w:themeColor="text1"/>
          <w:sz w:val="24"/>
          <w:szCs w:val="24"/>
          <w:lang w:val="en-US"/>
        </w:rPr>
      </w:pPr>
      <w:hyperlink r:id="rId21" w:history="1">
        <w:r w:rsidR="00AD5917" w:rsidRPr="00D574DC">
          <w:rPr>
            <w:rStyle w:val="Hyperlink"/>
            <w:rFonts w:asciiTheme="minorHAnsi" w:eastAsia="Arial" w:hAnsiTheme="minorHAnsi" w:cstheme="minorHAnsi"/>
            <w:sz w:val="24"/>
            <w:szCs w:val="24"/>
            <w:lang w:val="en-US"/>
          </w:rPr>
          <w:t>Environmental justice</w:t>
        </w:r>
      </w:hyperlink>
      <w:r w:rsidR="00AD5917" w:rsidRPr="00EA6295">
        <w:rPr>
          <w:rFonts w:asciiTheme="minorHAnsi" w:eastAsia="Arial" w:hAnsiTheme="minorHAnsi" w:cstheme="minorHAnsi"/>
          <w:color w:val="000000" w:themeColor="text1"/>
          <w:sz w:val="24"/>
          <w:szCs w:val="24"/>
          <w:lang w:val="en-US"/>
        </w:rPr>
        <w:t xml:space="preserve"> is also a housing issue, a climate issue, an infrastructure issue.</w:t>
      </w:r>
    </w:p>
    <w:p w14:paraId="5AB81FB6" w14:textId="3C5C446B" w:rsidR="00897F80" w:rsidRPr="00EA6295" w:rsidRDefault="00AD5917" w:rsidP="00EA6295">
      <w:pPr>
        <w:pStyle w:val="ListParagraph"/>
        <w:numPr>
          <w:ilvl w:val="0"/>
          <w:numId w:val="1"/>
        </w:numPr>
        <w:rPr>
          <w:rFonts w:asciiTheme="minorHAnsi"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 xml:space="preserve">The neighborhoods that flood are the </w:t>
      </w:r>
      <w:hyperlink r:id="rId22" w:history="1">
        <w:r w:rsidRPr="006A7BBF">
          <w:rPr>
            <w:rStyle w:val="Hyperlink"/>
            <w:rFonts w:asciiTheme="minorHAnsi" w:eastAsia="Arial" w:hAnsiTheme="minorHAnsi" w:cstheme="minorHAnsi"/>
            <w:sz w:val="24"/>
            <w:szCs w:val="24"/>
            <w:lang w:val="en-US"/>
          </w:rPr>
          <w:t>same neighborhoods that have always flooded</w:t>
        </w:r>
      </w:hyperlink>
      <w:r w:rsidRPr="00EA6295">
        <w:rPr>
          <w:rFonts w:asciiTheme="minorHAnsi" w:eastAsia="Arial" w:hAnsiTheme="minorHAnsi" w:cstheme="minorHAnsi"/>
          <w:color w:val="000000" w:themeColor="text1"/>
          <w:sz w:val="24"/>
          <w:szCs w:val="24"/>
          <w:lang w:val="en-US"/>
        </w:rPr>
        <w:t>. The neighborhoods with the worst air are the same neighborhoods that were redlined, cut off by expressways, passed over by every investment cycle.</w:t>
      </w:r>
    </w:p>
    <w:p w14:paraId="64A572D7" w14:textId="6C0EBF48" w:rsidR="00897F80" w:rsidRPr="00EA6295" w:rsidRDefault="00AD5917" w:rsidP="00EA6295">
      <w:pPr>
        <w:pStyle w:val="ListParagraph"/>
        <w:numPr>
          <w:ilvl w:val="0"/>
          <w:numId w:val="1"/>
        </w:numPr>
        <w:rPr>
          <w:rFonts w:asciiTheme="minorHAnsi"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 xml:space="preserve">The </w:t>
      </w:r>
      <w:hyperlink r:id="rId23" w:history="1">
        <w:r w:rsidRPr="00B77F3B">
          <w:rPr>
            <w:rStyle w:val="Hyperlink"/>
            <w:rFonts w:asciiTheme="minorHAnsi" w:eastAsia="Arial" w:hAnsiTheme="minorHAnsi" w:cstheme="minorHAnsi"/>
            <w:sz w:val="24"/>
            <w:szCs w:val="24"/>
            <w:lang w:val="en-US"/>
          </w:rPr>
          <w:t>traces of redlining</w:t>
        </w:r>
      </w:hyperlink>
      <w:r w:rsidRPr="00EA6295">
        <w:rPr>
          <w:rFonts w:asciiTheme="minorHAnsi" w:eastAsia="Arial" w:hAnsiTheme="minorHAnsi" w:cstheme="minorHAnsi"/>
          <w:color w:val="000000" w:themeColor="text1"/>
          <w:sz w:val="24"/>
          <w:szCs w:val="24"/>
          <w:lang w:val="en-US"/>
        </w:rPr>
        <w:t xml:space="preserve"> are not historical footnotes. </w:t>
      </w:r>
      <w:r w:rsidR="005959CF" w:rsidRPr="00EA6295">
        <w:rPr>
          <w:rFonts w:asciiTheme="minorHAnsi" w:eastAsia="Arial" w:hAnsiTheme="minorHAnsi" w:cstheme="minorHAnsi"/>
          <w:color w:val="000000" w:themeColor="text1"/>
          <w:sz w:val="24"/>
          <w:szCs w:val="24"/>
          <w:lang w:val="en-US"/>
        </w:rPr>
        <w:t>They are visible in the infrastructure of underserved neighborhoods in cities across the world.</w:t>
      </w:r>
    </w:p>
    <w:p w14:paraId="3A338742" w14:textId="6F10BEC1" w:rsidR="00897F80" w:rsidRPr="00EA6295" w:rsidRDefault="00AD5917" w:rsidP="00EA6295">
      <w:pPr>
        <w:pStyle w:val="ListParagraph"/>
        <w:numPr>
          <w:ilvl w:val="0"/>
          <w:numId w:val="1"/>
        </w:numPr>
        <w:rPr>
          <w:rFonts w:asciiTheme="minorHAnsi"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The Spirit intercedes with 'groanings too deep for words</w:t>
      </w:r>
      <w:r w:rsidR="00B77F3B">
        <w:rPr>
          <w:rFonts w:asciiTheme="minorHAnsi" w:eastAsia="Arial" w:hAnsiTheme="minorHAnsi" w:cstheme="minorHAnsi"/>
          <w:color w:val="000000" w:themeColor="text1"/>
          <w:sz w:val="24"/>
          <w:szCs w:val="24"/>
          <w:lang w:val="en-US"/>
        </w:rPr>
        <w:t xml:space="preserve">.’  </w:t>
      </w:r>
      <w:r w:rsidRPr="00EA6295">
        <w:rPr>
          <w:rFonts w:asciiTheme="minorHAnsi" w:eastAsia="Arial" w:hAnsiTheme="minorHAnsi" w:cstheme="minorHAnsi"/>
          <w:color w:val="000000" w:themeColor="text1"/>
          <w:sz w:val="24"/>
          <w:szCs w:val="24"/>
          <w:lang w:val="en-US"/>
        </w:rPr>
        <w:t>A geotechnical engineer learns early</w:t>
      </w:r>
      <w:r w:rsidR="00B77F3B">
        <w:rPr>
          <w:rFonts w:asciiTheme="minorHAnsi" w:eastAsia="Arial" w:hAnsiTheme="minorHAnsi" w:cstheme="minorHAnsi"/>
          <w:color w:val="000000" w:themeColor="text1"/>
          <w:sz w:val="24"/>
          <w:szCs w:val="24"/>
          <w:lang w:val="en-US"/>
        </w:rPr>
        <w:t xml:space="preserve"> that</w:t>
      </w:r>
      <w:r w:rsidRPr="00EA6295">
        <w:rPr>
          <w:rFonts w:asciiTheme="minorHAnsi" w:eastAsia="Arial" w:hAnsiTheme="minorHAnsi" w:cstheme="minorHAnsi"/>
          <w:color w:val="000000" w:themeColor="text1"/>
          <w:sz w:val="24"/>
          <w:szCs w:val="24"/>
          <w:lang w:val="en-US"/>
        </w:rPr>
        <w:t xml:space="preserve"> what is buried does not disappear. The ground eventually tells the truth.</w:t>
      </w:r>
    </w:p>
    <w:p w14:paraId="65D8D10E" w14:textId="77777777" w:rsidR="00897F80" w:rsidRPr="00EA6295" w:rsidRDefault="00AD5917" w:rsidP="00EA6295">
      <w:pPr>
        <w:pStyle w:val="ListParagraph"/>
        <w:numPr>
          <w:ilvl w:val="0"/>
          <w:numId w:val="1"/>
        </w:numPr>
        <w:rPr>
          <w:rFonts w:asciiTheme="minorHAnsi"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The householder's patience is not consent to the status quo. It is preparation for justice.</w:t>
      </w:r>
    </w:p>
    <w:p w14:paraId="49D8FD5F" w14:textId="77777777" w:rsidR="00897F80" w:rsidRPr="00EA6295" w:rsidRDefault="00897F80" w:rsidP="00EA6295">
      <w:pPr>
        <w:rPr>
          <w:rFonts w:asciiTheme="minorHAnsi" w:hAnsiTheme="minorHAnsi" w:cstheme="minorHAnsi"/>
          <w:color w:val="000000" w:themeColor="text1"/>
          <w:sz w:val="24"/>
          <w:szCs w:val="24"/>
          <w:lang w:val="en-US"/>
        </w:rPr>
      </w:pPr>
    </w:p>
    <w:p w14:paraId="247D05F2" w14:textId="77777777" w:rsidR="00897F80" w:rsidRPr="00EA6295" w:rsidRDefault="00AD5917" w:rsidP="00EA6295">
      <w:pPr>
        <w:rPr>
          <w:rFonts w:asciiTheme="minorHAnsi" w:hAnsiTheme="minorHAnsi" w:cstheme="minorHAnsi"/>
          <w:color w:val="000000" w:themeColor="text1"/>
          <w:sz w:val="24"/>
          <w:szCs w:val="24"/>
          <w:lang w:val="en-US"/>
        </w:rPr>
      </w:pPr>
      <w:r w:rsidRPr="00EA6295">
        <w:rPr>
          <w:rFonts w:asciiTheme="minorHAnsi" w:eastAsia="Arial" w:hAnsiTheme="minorHAnsi" w:cstheme="minorHAnsi"/>
          <w:b/>
          <w:bCs/>
          <w:color w:val="000000" w:themeColor="text1"/>
          <w:sz w:val="24"/>
          <w:szCs w:val="24"/>
          <w:lang w:val="en-US"/>
        </w:rPr>
        <w:t>Conclusion</w:t>
      </w:r>
    </w:p>
    <w:p w14:paraId="6B59E5FC" w14:textId="22A7E358" w:rsidR="00897F80" w:rsidRPr="00EA6295" w:rsidRDefault="0090348E" w:rsidP="00EA6295">
      <w:pPr>
        <w:pStyle w:val="ListParagraph"/>
        <w:numPr>
          <w:ilvl w:val="0"/>
          <w:numId w:val="1"/>
        </w:numPr>
        <w:rPr>
          <w:rFonts w:asciiTheme="minorHAnsi"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When it rains on neighborhoods that have been systematically underserved, it is necessary to look not only with the eyes of an engineer but also with the eyes of a practical theologian.</w:t>
      </w:r>
    </w:p>
    <w:p w14:paraId="4BA128E4" w14:textId="6C27B75F" w:rsidR="00B75FE5" w:rsidRPr="00EA6295" w:rsidRDefault="00B75FE5" w:rsidP="00EA6295">
      <w:pPr>
        <w:pStyle w:val="ListParagraph"/>
        <w:numPr>
          <w:ilvl w:val="0"/>
          <w:numId w:val="1"/>
        </w:numPr>
        <w:rPr>
          <w:rFonts w:asciiTheme="minorHAnsi" w:hAnsiTheme="minorHAnsi" w:cstheme="minorHAnsi"/>
          <w:color w:val="000000" w:themeColor="text1"/>
          <w:sz w:val="24"/>
          <w:szCs w:val="24"/>
          <w:lang w:val="en-US"/>
        </w:rPr>
      </w:pPr>
      <w:r w:rsidRPr="00EA6295">
        <w:rPr>
          <w:rFonts w:asciiTheme="minorHAnsi" w:hAnsiTheme="minorHAnsi" w:cstheme="minorHAnsi"/>
          <w:color w:val="000000" w:themeColor="text1"/>
          <w:sz w:val="24"/>
          <w:szCs w:val="24"/>
          <w:lang w:val="en-US"/>
        </w:rPr>
        <w:t>Infrastructure decisions are ultimately decisions about human dignity; who deserves protection, whose neighborhood is worth investing in, and whose suffering is deemed acceptable.</w:t>
      </w:r>
    </w:p>
    <w:p w14:paraId="05861A48" w14:textId="77777777" w:rsidR="00897F80" w:rsidRPr="00EA6295" w:rsidRDefault="00AD5917" w:rsidP="00EA6295">
      <w:pPr>
        <w:pStyle w:val="ListParagraph"/>
        <w:numPr>
          <w:ilvl w:val="0"/>
          <w:numId w:val="1"/>
        </w:numPr>
        <w:rPr>
          <w:rFonts w:asciiTheme="minorHAnsi"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Planting a rain garden is more than capturing stormwater. It is saying to a neighborhood: you matter too.</w:t>
      </w:r>
    </w:p>
    <w:p w14:paraId="04AAE598" w14:textId="46BA319C" w:rsidR="00897F80" w:rsidRPr="00B77F3B" w:rsidRDefault="00AD5917" w:rsidP="00EA6295">
      <w:pPr>
        <w:pStyle w:val="ListParagraph"/>
        <w:numPr>
          <w:ilvl w:val="0"/>
          <w:numId w:val="1"/>
        </w:numPr>
        <w:rPr>
          <w:rFonts w:asciiTheme="minorHAnsi" w:hAnsiTheme="minorHAnsi" w:cstheme="minorHAnsi"/>
          <w:color w:val="000000" w:themeColor="text1"/>
          <w:sz w:val="24"/>
          <w:szCs w:val="24"/>
          <w:lang w:val="en-US"/>
        </w:rPr>
      </w:pPr>
      <w:r w:rsidRPr="00EA6295">
        <w:rPr>
          <w:rFonts w:asciiTheme="minorHAnsi" w:eastAsia="Arial" w:hAnsiTheme="minorHAnsi" w:cstheme="minorHAnsi"/>
          <w:color w:val="000000" w:themeColor="text1"/>
          <w:sz w:val="24"/>
          <w:szCs w:val="24"/>
          <w:lang w:val="en-US"/>
        </w:rPr>
        <w:t>At harvest time, it will ask: What did we sow</w:t>
      </w:r>
      <w:r w:rsidR="00C672F0" w:rsidRPr="00EA6295">
        <w:rPr>
          <w:rFonts w:asciiTheme="minorHAnsi" w:eastAsia="Arial" w:hAnsiTheme="minorHAnsi" w:cstheme="minorHAnsi"/>
          <w:color w:val="000000" w:themeColor="text1"/>
          <w:sz w:val="24"/>
          <w:szCs w:val="24"/>
          <w:lang w:val="en-US"/>
        </w:rPr>
        <w:t>:</w:t>
      </w:r>
      <w:r w:rsidRPr="00EA6295">
        <w:rPr>
          <w:rFonts w:asciiTheme="minorHAnsi" w:eastAsia="Arial" w:hAnsiTheme="minorHAnsi" w:cstheme="minorHAnsi"/>
          <w:color w:val="000000" w:themeColor="text1"/>
          <w:sz w:val="24"/>
          <w:szCs w:val="24"/>
          <w:lang w:val="en-US"/>
        </w:rPr>
        <w:t xml:space="preserve"> Concrete, or soil? A wall, or a garden? A line on a map, or justice?</w:t>
      </w:r>
    </w:p>
    <w:p w14:paraId="0567D7EF" w14:textId="77777777" w:rsidR="00B77F3B" w:rsidRPr="00190A7E" w:rsidRDefault="00B77F3B" w:rsidP="00190A7E">
      <w:pPr>
        <w:ind w:left="360"/>
        <w:rPr>
          <w:rFonts w:asciiTheme="minorHAnsi" w:hAnsiTheme="minorHAnsi" w:cstheme="minorHAnsi"/>
          <w:color w:val="000000" w:themeColor="text1"/>
          <w:sz w:val="24"/>
          <w:szCs w:val="24"/>
          <w:lang w:val="en-US"/>
        </w:rPr>
      </w:pPr>
    </w:p>
    <w:p w14:paraId="6DF7DFB8" w14:textId="2BA98E4B" w:rsidR="00897F80" w:rsidRPr="00EA6295" w:rsidRDefault="00AD5917" w:rsidP="00EA6295">
      <w:pPr>
        <w:pStyle w:val="Heading2"/>
        <w:rPr>
          <w:rFonts w:asciiTheme="minorHAnsi" w:hAnsiTheme="minorHAnsi" w:cstheme="minorHAnsi"/>
          <w:color w:val="000000" w:themeColor="text1"/>
          <w:sz w:val="24"/>
          <w:szCs w:val="24"/>
          <w:lang w:val="en-US"/>
        </w:rPr>
      </w:pPr>
      <w:r w:rsidRPr="00EA6295">
        <w:rPr>
          <w:rFonts w:asciiTheme="minorHAnsi" w:eastAsia="Arial" w:hAnsiTheme="minorHAnsi" w:cstheme="minorHAnsi"/>
          <w:b/>
          <w:bCs/>
          <w:color w:val="000000" w:themeColor="text1"/>
          <w:sz w:val="24"/>
          <w:szCs w:val="24"/>
          <w:lang w:val="en-US"/>
        </w:rPr>
        <w:t>TAGS</w:t>
      </w:r>
      <w:r w:rsidR="008B363A" w:rsidRPr="00EA6295">
        <w:rPr>
          <w:rFonts w:asciiTheme="minorHAnsi" w:eastAsia="Arial" w:hAnsiTheme="minorHAnsi" w:cstheme="minorHAnsi"/>
          <w:b/>
          <w:bCs/>
          <w:color w:val="000000" w:themeColor="text1"/>
          <w:sz w:val="24"/>
          <w:szCs w:val="24"/>
          <w:lang w:val="en-US"/>
        </w:rPr>
        <w:t xml:space="preserve">: </w:t>
      </w:r>
      <w:r w:rsidR="008B363A" w:rsidRPr="00EA6295">
        <w:rPr>
          <w:rFonts w:asciiTheme="minorHAnsi" w:eastAsia="Arial" w:hAnsiTheme="minorHAnsi" w:cstheme="minorHAnsi"/>
          <w:color w:val="000000" w:themeColor="text1"/>
          <w:sz w:val="24"/>
          <w:szCs w:val="24"/>
          <w:lang w:val="en-US"/>
        </w:rPr>
        <w:t>ecology, engineering, justice, Laudato Si’,</w:t>
      </w:r>
      <w:r w:rsidR="008B363A" w:rsidRPr="00EA6295">
        <w:rPr>
          <w:rFonts w:asciiTheme="minorHAnsi" w:eastAsia="Arial" w:hAnsiTheme="minorHAnsi" w:cstheme="minorHAnsi"/>
          <w:b/>
          <w:bCs/>
          <w:color w:val="000000" w:themeColor="text1"/>
          <w:sz w:val="24"/>
          <w:szCs w:val="24"/>
          <w:lang w:val="en-US"/>
        </w:rPr>
        <w:t xml:space="preserve"> </w:t>
      </w:r>
      <w:r w:rsidR="00190A7E" w:rsidRPr="00190A7E">
        <w:rPr>
          <w:rFonts w:asciiTheme="minorHAnsi" w:eastAsia="Arial" w:hAnsiTheme="minorHAnsi" w:cstheme="minorHAnsi"/>
          <w:color w:val="000000" w:themeColor="text1"/>
          <w:sz w:val="24"/>
          <w:szCs w:val="24"/>
          <w:lang w:val="en-US"/>
        </w:rPr>
        <w:t>racism</w:t>
      </w:r>
    </w:p>
    <w:sectPr w:rsidR="00897F80" w:rsidRPr="00EA62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0AC"/>
    <w:multiLevelType w:val="multilevel"/>
    <w:tmpl w:val="45FC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D7A48"/>
    <w:multiLevelType w:val="multilevel"/>
    <w:tmpl w:val="CFE8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9327E"/>
    <w:multiLevelType w:val="hybridMultilevel"/>
    <w:tmpl w:val="50C2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A3201"/>
    <w:multiLevelType w:val="hybridMultilevel"/>
    <w:tmpl w:val="2FEA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53F74"/>
    <w:multiLevelType w:val="multilevel"/>
    <w:tmpl w:val="EF46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85E98"/>
    <w:multiLevelType w:val="hybridMultilevel"/>
    <w:tmpl w:val="87DC8E96"/>
    <w:lvl w:ilvl="0" w:tplc="B4CC7B76">
      <w:start w:val="1"/>
      <w:numFmt w:val="bullet"/>
      <w:lvlText w:val="●"/>
      <w:lvlJc w:val="left"/>
      <w:pPr>
        <w:ind w:left="720" w:hanging="360"/>
      </w:pPr>
    </w:lvl>
    <w:lvl w:ilvl="1" w:tplc="BF522740">
      <w:start w:val="1"/>
      <w:numFmt w:val="bullet"/>
      <w:lvlText w:val="○"/>
      <w:lvlJc w:val="left"/>
      <w:pPr>
        <w:ind w:left="1440" w:hanging="360"/>
      </w:pPr>
    </w:lvl>
    <w:lvl w:ilvl="2" w:tplc="3D8CAE22">
      <w:start w:val="1"/>
      <w:numFmt w:val="bullet"/>
      <w:lvlText w:val="■"/>
      <w:lvlJc w:val="left"/>
      <w:pPr>
        <w:ind w:left="2160" w:hanging="360"/>
      </w:pPr>
    </w:lvl>
    <w:lvl w:ilvl="3" w:tplc="BA7218F2">
      <w:start w:val="1"/>
      <w:numFmt w:val="bullet"/>
      <w:lvlText w:val="●"/>
      <w:lvlJc w:val="left"/>
      <w:pPr>
        <w:ind w:left="2880" w:hanging="360"/>
      </w:pPr>
    </w:lvl>
    <w:lvl w:ilvl="4" w:tplc="6F2E9B1C">
      <w:start w:val="1"/>
      <w:numFmt w:val="bullet"/>
      <w:lvlText w:val="○"/>
      <w:lvlJc w:val="left"/>
      <w:pPr>
        <w:ind w:left="3600" w:hanging="360"/>
      </w:pPr>
    </w:lvl>
    <w:lvl w:ilvl="5" w:tplc="22CA054E">
      <w:start w:val="1"/>
      <w:numFmt w:val="bullet"/>
      <w:lvlText w:val="■"/>
      <w:lvlJc w:val="left"/>
      <w:pPr>
        <w:ind w:left="4320" w:hanging="360"/>
      </w:pPr>
    </w:lvl>
    <w:lvl w:ilvl="6" w:tplc="F216B6FA">
      <w:start w:val="1"/>
      <w:numFmt w:val="bullet"/>
      <w:lvlText w:val="●"/>
      <w:lvlJc w:val="left"/>
      <w:pPr>
        <w:ind w:left="5040" w:hanging="360"/>
      </w:pPr>
    </w:lvl>
    <w:lvl w:ilvl="7" w:tplc="182230B2">
      <w:start w:val="1"/>
      <w:numFmt w:val="bullet"/>
      <w:lvlText w:val="●"/>
      <w:lvlJc w:val="left"/>
      <w:pPr>
        <w:ind w:left="5760" w:hanging="360"/>
      </w:pPr>
    </w:lvl>
    <w:lvl w:ilvl="8" w:tplc="AB0C84D2">
      <w:start w:val="1"/>
      <w:numFmt w:val="bullet"/>
      <w:lvlText w:val="●"/>
      <w:lvlJc w:val="left"/>
      <w:pPr>
        <w:ind w:left="6480" w:hanging="360"/>
      </w:pPr>
    </w:lvl>
  </w:abstractNum>
  <w:abstractNum w:abstractNumId="6" w15:restartNumberingAfterBreak="0">
    <w:nsid w:val="20E94925"/>
    <w:multiLevelType w:val="hybridMultilevel"/>
    <w:tmpl w:val="C71E4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8D47E2"/>
    <w:multiLevelType w:val="hybridMultilevel"/>
    <w:tmpl w:val="0A18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B2CDF"/>
    <w:multiLevelType w:val="hybridMultilevel"/>
    <w:tmpl w:val="22B4B438"/>
    <w:lvl w:ilvl="0" w:tplc="B4CC7B7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D3626"/>
    <w:multiLevelType w:val="hybridMultilevel"/>
    <w:tmpl w:val="2C02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41758"/>
    <w:multiLevelType w:val="multilevel"/>
    <w:tmpl w:val="6800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23FBB"/>
    <w:multiLevelType w:val="hybridMultilevel"/>
    <w:tmpl w:val="6CCA1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3C44A3"/>
    <w:multiLevelType w:val="multilevel"/>
    <w:tmpl w:val="A8C2BBE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5FA20F92"/>
    <w:multiLevelType w:val="hybridMultilevel"/>
    <w:tmpl w:val="EE746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76B475F"/>
    <w:multiLevelType w:val="hybridMultilevel"/>
    <w:tmpl w:val="2CA630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B881CA8"/>
    <w:multiLevelType w:val="multilevel"/>
    <w:tmpl w:val="CFE8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AD09E0"/>
    <w:multiLevelType w:val="multilevel"/>
    <w:tmpl w:val="25D608F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72F872A5"/>
    <w:multiLevelType w:val="hybridMultilevel"/>
    <w:tmpl w:val="FA4A7E58"/>
    <w:lvl w:ilvl="0" w:tplc="5E6E235A">
      <w:start w:val="1"/>
      <w:numFmt w:val="bullet"/>
      <w:lvlText w:val="•"/>
      <w:lvlJc w:val="left"/>
      <w:pPr>
        <w:ind w:left="540" w:hanging="360"/>
      </w:pPr>
    </w:lvl>
    <w:lvl w:ilvl="1" w:tplc="9BEAF1AA">
      <w:start w:val="1"/>
      <w:numFmt w:val="bullet"/>
      <w:lvlText w:val="◦"/>
      <w:lvlJc w:val="left"/>
      <w:pPr>
        <w:ind w:left="900" w:hanging="360"/>
      </w:pPr>
    </w:lvl>
    <w:lvl w:ilvl="2" w:tplc="B3401848">
      <w:numFmt w:val="decimal"/>
      <w:lvlText w:val=""/>
      <w:lvlJc w:val="left"/>
    </w:lvl>
    <w:lvl w:ilvl="3" w:tplc="D3420BF6">
      <w:numFmt w:val="decimal"/>
      <w:lvlText w:val=""/>
      <w:lvlJc w:val="left"/>
    </w:lvl>
    <w:lvl w:ilvl="4" w:tplc="60389CDC">
      <w:numFmt w:val="decimal"/>
      <w:lvlText w:val=""/>
      <w:lvlJc w:val="left"/>
    </w:lvl>
    <w:lvl w:ilvl="5" w:tplc="55669FAE">
      <w:numFmt w:val="decimal"/>
      <w:lvlText w:val=""/>
      <w:lvlJc w:val="left"/>
    </w:lvl>
    <w:lvl w:ilvl="6" w:tplc="50A66088">
      <w:numFmt w:val="decimal"/>
      <w:lvlText w:val=""/>
      <w:lvlJc w:val="left"/>
    </w:lvl>
    <w:lvl w:ilvl="7" w:tplc="96221A9A">
      <w:numFmt w:val="decimal"/>
      <w:lvlText w:val=""/>
      <w:lvlJc w:val="left"/>
    </w:lvl>
    <w:lvl w:ilvl="8" w:tplc="0EC2A166">
      <w:numFmt w:val="decimal"/>
      <w:lvlText w:val=""/>
      <w:lvlJc w:val="left"/>
    </w:lvl>
  </w:abstractNum>
  <w:abstractNum w:abstractNumId="18" w15:restartNumberingAfterBreak="0">
    <w:nsid w:val="7A206EAC"/>
    <w:multiLevelType w:val="hybridMultilevel"/>
    <w:tmpl w:val="04E03E54"/>
    <w:lvl w:ilvl="0" w:tplc="649669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748985">
    <w:abstractNumId w:val="5"/>
    <w:lvlOverride w:ilvl="0">
      <w:startOverride w:val="1"/>
    </w:lvlOverride>
  </w:num>
  <w:num w:numId="2" w16cid:durableId="688416013">
    <w:abstractNumId w:val="5"/>
  </w:num>
  <w:num w:numId="3" w16cid:durableId="146871519">
    <w:abstractNumId w:val="6"/>
  </w:num>
  <w:num w:numId="4" w16cid:durableId="2020111938">
    <w:abstractNumId w:val="18"/>
  </w:num>
  <w:num w:numId="5" w16cid:durableId="723136618">
    <w:abstractNumId w:val="14"/>
  </w:num>
  <w:num w:numId="6" w16cid:durableId="1868450059">
    <w:abstractNumId w:val="10"/>
  </w:num>
  <w:num w:numId="7" w16cid:durableId="1598758049">
    <w:abstractNumId w:val="1"/>
  </w:num>
  <w:num w:numId="8" w16cid:durableId="939487626">
    <w:abstractNumId w:val="0"/>
  </w:num>
  <w:num w:numId="9" w16cid:durableId="312831098">
    <w:abstractNumId w:val="11"/>
  </w:num>
  <w:num w:numId="10" w16cid:durableId="282811974">
    <w:abstractNumId w:val="9"/>
  </w:num>
  <w:num w:numId="11" w16cid:durableId="251745046">
    <w:abstractNumId w:val="13"/>
  </w:num>
  <w:num w:numId="12" w16cid:durableId="73283397">
    <w:abstractNumId w:val="8"/>
  </w:num>
  <w:num w:numId="13" w16cid:durableId="964236997">
    <w:abstractNumId w:val="15"/>
  </w:num>
  <w:num w:numId="14" w16cid:durableId="2077507372">
    <w:abstractNumId w:val="4"/>
  </w:num>
  <w:num w:numId="15" w16cid:durableId="516889777">
    <w:abstractNumId w:val="16"/>
  </w:num>
  <w:num w:numId="16" w16cid:durableId="169412060">
    <w:abstractNumId w:val="12"/>
  </w:num>
  <w:num w:numId="17" w16cid:durableId="90203210">
    <w:abstractNumId w:val="7"/>
  </w:num>
  <w:num w:numId="18" w16cid:durableId="524637329">
    <w:abstractNumId w:val="2"/>
  </w:num>
  <w:num w:numId="19" w16cid:durableId="843318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80"/>
    <w:rsid w:val="00051F59"/>
    <w:rsid w:val="000B1346"/>
    <w:rsid w:val="00102F9A"/>
    <w:rsid w:val="00167BBF"/>
    <w:rsid w:val="00190A7E"/>
    <w:rsid w:val="001B5BB9"/>
    <w:rsid w:val="001F263C"/>
    <w:rsid w:val="001F5E20"/>
    <w:rsid w:val="00204A40"/>
    <w:rsid w:val="002D6A5B"/>
    <w:rsid w:val="002F7515"/>
    <w:rsid w:val="003D7F7A"/>
    <w:rsid w:val="004405F2"/>
    <w:rsid w:val="004960E2"/>
    <w:rsid w:val="0051740E"/>
    <w:rsid w:val="005959CF"/>
    <w:rsid w:val="005C2136"/>
    <w:rsid w:val="005F1CFC"/>
    <w:rsid w:val="006A7BBF"/>
    <w:rsid w:val="006B107D"/>
    <w:rsid w:val="0082113D"/>
    <w:rsid w:val="00863569"/>
    <w:rsid w:val="008735FD"/>
    <w:rsid w:val="00896E34"/>
    <w:rsid w:val="00897F80"/>
    <w:rsid w:val="008B363A"/>
    <w:rsid w:val="0090348E"/>
    <w:rsid w:val="00930A2C"/>
    <w:rsid w:val="009661F7"/>
    <w:rsid w:val="009E6346"/>
    <w:rsid w:val="009E6989"/>
    <w:rsid w:val="00A438EC"/>
    <w:rsid w:val="00A9503B"/>
    <w:rsid w:val="00AB15BB"/>
    <w:rsid w:val="00AD5917"/>
    <w:rsid w:val="00B41574"/>
    <w:rsid w:val="00B75FE5"/>
    <w:rsid w:val="00B77F3B"/>
    <w:rsid w:val="00B92A7C"/>
    <w:rsid w:val="00C006E4"/>
    <w:rsid w:val="00C613AB"/>
    <w:rsid w:val="00C672F0"/>
    <w:rsid w:val="00D574DC"/>
    <w:rsid w:val="00D84C52"/>
    <w:rsid w:val="00D90793"/>
    <w:rsid w:val="00DA4F95"/>
    <w:rsid w:val="00E06C6B"/>
    <w:rsid w:val="00E6213A"/>
    <w:rsid w:val="00EA6295"/>
    <w:rsid w:val="00F2658B"/>
    <w:rsid w:val="00F54F50"/>
    <w:rsid w:val="00FD5D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86BE"/>
  <w15:docId w15:val="{A19BA8CF-C933-44F9-A42F-BBA88F75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EC"/>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102F9A"/>
  </w:style>
  <w:style w:type="character" w:customStyle="1" w:styleId="UnresolvedMention1">
    <w:name w:val="Unresolved Mention1"/>
    <w:basedOn w:val="DefaultParagraphFont"/>
    <w:uiPriority w:val="99"/>
    <w:semiHidden/>
    <w:unhideWhenUsed/>
    <w:rsid w:val="009E6989"/>
    <w:rPr>
      <w:color w:val="605E5C"/>
      <w:shd w:val="clear" w:color="auto" w:fill="E1DFDD"/>
    </w:rPr>
  </w:style>
  <w:style w:type="character" w:styleId="FollowedHyperlink">
    <w:name w:val="FollowedHyperlink"/>
    <w:basedOn w:val="DefaultParagraphFont"/>
    <w:uiPriority w:val="99"/>
    <w:semiHidden/>
    <w:unhideWhenUsed/>
    <w:rsid w:val="0051740E"/>
    <w:rPr>
      <w:color w:val="954F72" w:themeColor="followedHyperlink"/>
      <w:u w:val="single"/>
    </w:rPr>
  </w:style>
  <w:style w:type="character" w:styleId="CommentReference">
    <w:name w:val="annotation reference"/>
    <w:basedOn w:val="DefaultParagraphFont"/>
    <w:uiPriority w:val="99"/>
    <w:semiHidden/>
    <w:unhideWhenUsed/>
    <w:rsid w:val="0051740E"/>
    <w:rPr>
      <w:sz w:val="16"/>
      <w:szCs w:val="16"/>
    </w:rPr>
  </w:style>
  <w:style w:type="paragraph" w:styleId="CommentText">
    <w:name w:val="annotation text"/>
    <w:basedOn w:val="Normal"/>
    <w:link w:val="CommentTextChar"/>
    <w:uiPriority w:val="99"/>
    <w:unhideWhenUsed/>
    <w:rsid w:val="0051740E"/>
  </w:style>
  <w:style w:type="character" w:customStyle="1" w:styleId="CommentTextChar">
    <w:name w:val="Comment Text Char"/>
    <w:basedOn w:val="DefaultParagraphFont"/>
    <w:link w:val="CommentText"/>
    <w:uiPriority w:val="99"/>
    <w:rsid w:val="0051740E"/>
  </w:style>
  <w:style w:type="paragraph" w:styleId="CommentSubject">
    <w:name w:val="annotation subject"/>
    <w:basedOn w:val="CommentText"/>
    <w:next w:val="CommentText"/>
    <w:link w:val="CommentSubjectChar"/>
    <w:uiPriority w:val="99"/>
    <w:semiHidden/>
    <w:unhideWhenUsed/>
    <w:rsid w:val="0051740E"/>
    <w:rPr>
      <w:b/>
      <w:bCs/>
    </w:rPr>
  </w:style>
  <w:style w:type="character" w:customStyle="1" w:styleId="CommentSubjectChar">
    <w:name w:val="Comment Subject Char"/>
    <w:basedOn w:val="CommentTextChar"/>
    <w:link w:val="CommentSubject"/>
    <w:uiPriority w:val="99"/>
    <w:semiHidden/>
    <w:rsid w:val="0051740E"/>
    <w:rPr>
      <w:b/>
      <w:bCs/>
    </w:rPr>
  </w:style>
  <w:style w:type="paragraph" w:styleId="NormalWeb">
    <w:name w:val="Normal (Web)"/>
    <w:basedOn w:val="Normal"/>
    <w:uiPriority w:val="99"/>
    <w:semiHidden/>
    <w:unhideWhenUsed/>
    <w:rsid w:val="0051740E"/>
    <w:pPr>
      <w:spacing w:before="100" w:beforeAutospacing="1" w:after="100" w:afterAutospacing="1"/>
    </w:pPr>
    <w:rPr>
      <w:sz w:val="24"/>
      <w:szCs w:val="24"/>
      <w:lang w:val="en-US" w:eastAsia="en-US"/>
    </w:rPr>
  </w:style>
  <w:style w:type="paragraph" w:styleId="BalloonText">
    <w:name w:val="Balloon Text"/>
    <w:basedOn w:val="Normal"/>
    <w:link w:val="BalloonTextChar"/>
    <w:uiPriority w:val="99"/>
    <w:semiHidden/>
    <w:unhideWhenUsed/>
    <w:rsid w:val="00A950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03B"/>
    <w:rPr>
      <w:rFonts w:ascii="Segoe UI" w:hAnsi="Segoe UI" w:cs="Segoe UI"/>
      <w:sz w:val="18"/>
      <w:szCs w:val="18"/>
    </w:rPr>
  </w:style>
  <w:style w:type="paragraph" w:customStyle="1" w:styleId="font-claude-response-body">
    <w:name w:val="font-claude-response-body"/>
    <w:basedOn w:val="Normal"/>
    <w:rsid w:val="001B5BB9"/>
    <w:pPr>
      <w:spacing w:before="100" w:beforeAutospacing="1" w:after="100" w:afterAutospacing="1"/>
    </w:pPr>
    <w:rPr>
      <w:sz w:val="24"/>
      <w:szCs w:val="24"/>
    </w:rPr>
  </w:style>
  <w:style w:type="character" w:styleId="Strong">
    <w:name w:val="Strong"/>
    <w:basedOn w:val="DefaultParagraphFont"/>
    <w:uiPriority w:val="22"/>
    <w:qFormat/>
    <w:rsid w:val="001B5BB9"/>
    <w:rPr>
      <w:b/>
      <w:bCs/>
    </w:rPr>
  </w:style>
  <w:style w:type="character" w:styleId="Emphasis">
    <w:name w:val="Emphasis"/>
    <w:basedOn w:val="DefaultParagraphFont"/>
    <w:uiPriority w:val="20"/>
    <w:qFormat/>
    <w:rsid w:val="001B5BB9"/>
    <w:rPr>
      <w:i/>
      <w:iCs/>
    </w:rPr>
  </w:style>
  <w:style w:type="character" w:styleId="UnresolvedMention">
    <w:name w:val="Unresolved Mention"/>
    <w:basedOn w:val="DefaultParagraphFont"/>
    <w:uiPriority w:val="99"/>
    <w:semiHidden/>
    <w:unhideWhenUsed/>
    <w:rsid w:val="00EA6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86884">
      <w:bodyDiv w:val="1"/>
      <w:marLeft w:val="0"/>
      <w:marRight w:val="0"/>
      <w:marTop w:val="0"/>
      <w:marBottom w:val="0"/>
      <w:divBdr>
        <w:top w:val="none" w:sz="0" w:space="0" w:color="auto"/>
        <w:left w:val="none" w:sz="0" w:space="0" w:color="auto"/>
        <w:bottom w:val="none" w:sz="0" w:space="0" w:color="auto"/>
        <w:right w:val="none" w:sz="0" w:space="0" w:color="auto"/>
      </w:divBdr>
    </w:div>
    <w:div w:id="1640838974">
      <w:bodyDiv w:val="1"/>
      <w:marLeft w:val="0"/>
      <w:marRight w:val="0"/>
      <w:marTop w:val="0"/>
      <w:marBottom w:val="0"/>
      <w:divBdr>
        <w:top w:val="none" w:sz="0" w:space="0" w:color="auto"/>
        <w:left w:val="none" w:sz="0" w:space="0" w:color="auto"/>
        <w:bottom w:val="none" w:sz="0" w:space="0" w:color="auto"/>
        <w:right w:val="none" w:sz="0" w:space="0" w:color="auto"/>
      </w:divBdr>
    </w:div>
    <w:div w:id="2032100588">
      <w:bodyDiv w:val="1"/>
      <w:marLeft w:val="0"/>
      <w:marRight w:val="0"/>
      <w:marTop w:val="0"/>
      <w:marBottom w:val="0"/>
      <w:divBdr>
        <w:top w:val="none" w:sz="0" w:space="0" w:color="auto"/>
        <w:left w:val="none" w:sz="0" w:space="0" w:color="auto"/>
        <w:bottom w:val="none" w:sz="0" w:space="0" w:color="auto"/>
        <w:right w:val="none" w:sz="0" w:space="0" w:color="auto"/>
      </w:divBdr>
    </w:div>
    <w:div w:id="2072733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icago.gov/content/dam/city/progs/env/ChicagoGreenStormwaterInfrastructureStrategy.pdf" TargetMode="External"/><Relationship Id="rId13" Type="http://schemas.openxmlformats.org/officeDocument/2006/relationships/hyperlink" Target="https://www.worldcat.org/title/great-american-city/oclc/748263591" TargetMode="External"/><Relationship Id="rId18" Type="http://schemas.openxmlformats.org/officeDocument/2006/relationships/hyperlink" Target="https://www.tandfonline.com/doi/full/10.1080/09640568.2010.547681" TargetMode="External"/><Relationship Id="rId3" Type="http://schemas.openxmlformats.org/officeDocument/2006/relationships/settings" Target="settings.xml"/><Relationship Id="rId21" Type="http://schemas.openxmlformats.org/officeDocument/2006/relationships/hyperlink" Target="https://www.nrdc.org/resources/healthy-climate-resilient-homes-all-centering-housing-justice-and-health-equity-building" TargetMode="External"/><Relationship Id="rId7" Type="http://schemas.openxmlformats.org/officeDocument/2006/relationships/hyperlink" Target="https://www.ncbi.nlm.nih.gov/pmc/articles/PMC5844419/" TargetMode="External"/><Relationship Id="rId12" Type="http://schemas.openxmlformats.org/officeDocument/2006/relationships/hyperlink" Target="https://www.nrdc.org/resources/healthy-climate-resilient-homes-all-centering-housing-justice-and-health-equity-building" TargetMode="External"/><Relationship Id="rId17" Type="http://schemas.openxmlformats.org/officeDocument/2006/relationships/hyperlink" Target="https://www.chicago.gov/content/dam/city/progs/env/ChicagoGreenStormwaterInfrastructureStrategy.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mc.ncbi.nlm.nih.gov/articles/PMC5844419/" TargetMode="External"/><Relationship Id="rId20" Type="http://schemas.openxmlformats.org/officeDocument/2006/relationships/hyperlink" Target="https://www.vatican.va/content/francesco/en/encyclicals/documents/papa-francesco_20150524_enciclica-laudato-si.html" TargetMode="External"/><Relationship Id="rId1" Type="http://schemas.openxmlformats.org/officeDocument/2006/relationships/numbering" Target="numbering.xml"/><Relationship Id="rId6" Type="http://schemas.openxmlformats.org/officeDocument/2006/relationships/hyperlink" Target="https://www.csu.edu/cerc/documents/EnvironmentandMorality-ConfrontingEnvironmentalRacismInTheUnitedStates-Bullard2004.pdf" TargetMode="External"/><Relationship Id="rId11" Type="http://schemas.openxmlformats.org/officeDocument/2006/relationships/hyperlink" Target="https://www.semanticscholar.org/paper/Adapting-cities-for-climate-change%3A-the-role-of-the-Gill-Handley/57122802dbfba9fc5f18dd234a1e889fe9e8d1c5" TargetMode="External"/><Relationship Id="rId24" Type="http://schemas.openxmlformats.org/officeDocument/2006/relationships/fontTable" Target="fontTable.xml"/><Relationship Id="rId5" Type="http://schemas.openxmlformats.org/officeDocument/2006/relationships/hyperlink" Target="https://bible.usccb.org/bible/readings/071926.cfm" TargetMode="External"/><Relationship Id="rId15" Type="http://schemas.openxmlformats.org/officeDocument/2006/relationships/hyperlink" Target="https://www.csu.edu/cerc/documents/EnvironmentandMorality-ConfrontingEnvironmentalRacismInTheUnitedStates-Bullard2004.pdf" TargetMode="External"/><Relationship Id="rId23" Type="http://schemas.openxmlformats.org/officeDocument/2006/relationships/hyperlink" Target="https://www.epi.org/publication/making-ferguson/" TargetMode="External"/><Relationship Id="rId10" Type="http://schemas.openxmlformats.org/officeDocument/2006/relationships/hyperlink" Target="https://www.sciencedirect.com/science/article/pii/S2405844024144775" TargetMode="External"/><Relationship Id="rId19" Type="http://schemas.openxmlformats.org/officeDocument/2006/relationships/hyperlink" Target="https://www.semanticscholar.org/paper/Adapting-cities-for-climate-change%3A-the-role-of-the-Gill-Handley/57122802dbfba9fc5f18dd234a1e889fe9e8d1c5" TargetMode="External"/><Relationship Id="rId4" Type="http://schemas.openxmlformats.org/officeDocument/2006/relationships/webSettings" Target="webSettings.xml"/><Relationship Id="rId9" Type="http://schemas.openxmlformats.org/officeDocument/2006/relationships/hyperlink" Target="https://www.epa.gov/green-infrastructure/flood-loss-avoidance-benefits-green-infrastructure-stormwater-management" TargetMode="External"/><Relationship Id="rId14" Type="http://schemas.openxmlformats.org/officeDocument/2006/relationships/hyperlink" Target="https://pubs.acs.org/doi/10.1021/acs.estlett.3c00870" TargetMode="External"/><Relationship Id="rId22" Type="http://schemas.openxmlformats.org/officeDocument/2006/relationships/hyperlink" Target="https://www.pnas.org/doi/10.1073/pnas.161443311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Edward Foley</cp:lastModifiedBy>
  <cp:revision>2</cp:revision>
  <dcterms:created xsi:type="dcterms:W3CDTF">2026-06-16T16:31:00Z</dcterms:created>
  <dcterms:modified xsi:type="dcterms:W3CDTF">2026-06-16T16:31:00Z</dcterms:modified>
</cp:coreProperties>
</file>