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C63B" w14:textId="76A9A93D" w:rsidR="009117C7" w:rsidRPr="00F161BC" w:rsidRDefault="009117C7" w:rsidP="009117C7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F161BC">
        <w:rPr>
          <w:rFonts w:asciiTheme="minorHAnsi" w:hAnsiTheme="minorHAnsi" w:cstheme="minorHAnsi"/>
          <w:sz w:val="24"/>
          <w:szCs w:val="24"/>
        </w:rPr>
        <w:t>2</w:t>
      </w:r>
      <w:r w:rsidRPr="00F161BC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F161BC">
        <w:rPr>
          <w:rFonts w:asciiTheme="minorHAnsi" w:hAnsiTheme="minorHAnsi" w:cstheme="minorHAnsi"/>
          <w:sz w:val="24"/>
          <w:szCs w:val="24"/>
        </w:rPr>
        <w:t xml:space="preserve"> Sunday of Easter (Divine Mercy)</w:t>
      </w:r>
      <w:r w:rsidR="00F161BC" w:rsidRPr="00F161BC">
        <w:rPr>
          <w:rFonts w:asciiTheme="minorHAnsi" w:hAnsiTheme="minorHAnsi" w:cstheme="minorHAnsi"/>
          <w:sz w:val="24"/>
          <w:szCs w:val="24"/>
        </w:rPr>
        <w:t xml:space="preserve">, </w:t>
      </w:r>
      <w:r w:rsidRPr="00F161BC">
        <w:rPr>
          <w:rFonts w:asciiTheme="minorHAnsi" w:hAnsiTheme="minorHAnsi" w:cstheme="minorHAnsi"/>
          <w:sz w:val="24"/>
          <w:szCs w:val="24"/>
        </w:rPr>
        <w:t>Year A</w:t>
      </w:r>
    </w:p>
    <w:p w14:paraId="65CE70A2" w14:textId="68051FA5" w:rsidR="00F161BC" w:rsidRPr="00F161BC" w:rsidRDefault="00F161BC" w:rsidP="00F161BC">
      <w:pPr>
        <w:jc w:val="center"/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John Eaton</w:t>
      </w:r>
    </w:p>
    <w:p w14:paraId="3354874C" w14:textId="77777777" w:rsidR="009117C7" w:rsidRPr="00F161BC" w:rsidRDefault="009117C7" w:rsidP="009117C7">
      <w:pPr>
        <w:rPr>
          <w:rFonts w:asciiTheme="minorHAnsi" w:hAnsiTheme="minorHAnsi" w:cstheme="minorHAnsi"/>
        </w:rPr>
      </w:pPr>
    </w:p>
    <w:p w14:paraId="28CA1727" w14:textId="76F55645" w:rsidR="00F161BC" w:rsidRDefault="00F161BC" w:rsidP="009117C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Lectionary 43:</w:t>
      </w:r>
    </w:p>
    <w:p w14:paraId="1BEA9A9C" w14:textId="5917D629" w:rsidR="00F161BC" w:rsidRPr="00F161BC" w:rsidRDefault="00F161BC" w:rsidP="00F161BC">
      <w:pPr>
        <w:ind w:left="360"/>
        <w:rPr>
          <w:rFonts w:asciiTheme="minorHAnsi" w:hAnsiTheme="minorHAnsi" w:cstheme="minorHAnsi"/>
          <w:bCs/>
        </w:rPr>
      </w:pPr>
      <w:r w:rsidRPr="00F161BC">
        <w:rPr>
          <w:rFonts w:asciiTheme="minorHAnsi" w:hAnsiTheme="minorHAnsi" w:cstheme="minorHAnsi"/>
          <w:bCs/>
        </w:rPr>
        <w:t>Acts 2:14, 42</w:t>
      </w:r>
      <w:r>
        <w:rPr>
          <w:rFonts w:asciiTheme="minorHAnsi" w:hAnsiTheme="minorHAnsi" w:cstheme="minorHAnsi"/>
          <w:bCs/>
        </w:rPr>
        <w:t>-</w:t>
      </w:r>
      <w:r w:rsidRPr="00F161BC">
        <w:rPr>
          <w:rFonts w:asciiTheme="minorHAnsi" w:hAnsiTheme="minorHAnsi" w:cstheme="minorHAnsi"/>
          <w:bCs/>
        </w:rPr>
        <w:t>47</w:t>
      </w:r>
    </w:p>
    <w:p w14:paraId="123A1643" w14:textId="2DA435AC" w:rsidR="00F161BC" w:rsidRPr="00F161BC" w:rsidRDefault="00F161BC" w:rsidP="00F161BC">
      <w:pPr>
        <w:ind w:left="360"/>
        <w:rPr>
          <w:rFonts w:asciiTheme="minorHAnsi" w:hAnsiTheme="minorHAnsi" w:cstheme="minorHAnsi"/>
          <w:bCs/>
        </w:rPr>
      </w:pPr>
      <w:r w:rsidRPr="00F161BC">
        <w:rPr>
          <w:rFonts w:asciiTheme="minorHAnsi" w:hAnsiTheme="minorHAnsi" w:cstheme="minorHAnsi"/>
          <w:bCs/>
        </w:rPr>
        <w:t>Ps 118: 2</w:t>
      </w:r>
      <w:r>
        <w:rPr>
          <w:rFonts w:asciiTheme="minorHAnsi" w:hAnsiTheme="minorHAnsi" w:cstheme="minorHAnsi"/>
          <w:bCs/>
        </w:rPr>
        <w:t>-</w:t>
      </w:r>
      <w:r w:rsidRPr="00F161BC">
        <w:rPr>
          <w:rFonts w:asciiTheme="minorHAnsi" w:hAnsiTheme="minorHAnsi" w:cstheme="minorHAnsi"/>
          <w:bCs/>
        </w:rPr>
        <w:t>4, 13</w:t>
      </w:r>
      <w:r>
        <w:rPr>
          <w:rFonts w:asciiTheme="minorHAnsi" w:hAnsiTheme="minorHAnsi" w:cstheme="minorHAnsi"/>
          <w:bCs/>
        </w:rPr>
        <w:t>-</w:t>
      </w:r>
      <w:r w:rsidRPr="00F161BC">
        <w:rPr>
          <w:rFonts w:asciiTheme="minorHAnsi" w:hAnsiTheme="minorHAnsi" w:cstheme="minorHAnsi"/>
          <w:bCs/>
        </w:rPr>
        <w:t>15, 22</w:t>
      </w:r>
      <w:r>
        <w:rPr>
          <w:rFonts w:asciiTheme="minorHAnsi" w:hAnsiTheme="minorHAnsi" w:cstheme="minorHAnsi"/>
          <w:bCs/>
        </w:rPr>
        <w:t>-</w:t>
      </w:r>
      <w:r w:rsidRPr="00F161BC">
        <w:rPr>
          <w:rFonts w:asciiTheme="minorHAnsi" w:hAnsiTheme="minorHAnsi" w:cstheme="minorHAnsi"/>
          <w:bCs/>
        </w:rPr>
        <w:t>24</w:t>
      </w:r>
    </w:p>
    <w:p w14:paraId="5974B5AC" w14:textId="15CBF2F1" w:rsidR="00F161BC" w:rsidRPr="00F161BC" w:rsidRDefault="00F161BC" w:rsidP="00F161BC">
      <w:pPr>
        <w:ind w:left="360"/>
        <w:rPr>
          <w:rFonts w:asciiTheme="minorHAnsi" w:hAnsiTheme="minorHAnsi" w:cstheme="minorHAnsi"/>
          <w:bCs/>
        </w:rPr>
      </w:pPr>
      <w:r w:rsidRPr="00F161BC">
        <w:rPr>
          <w:rFonts w:asciiTheme="minorHAnsi" w:hAnsiTheme="minorHAnsi" w:cstheme="minorHAnsi"/>
          <w:bCs/>
        </w:rPr>
        <w:t>1 P</w:t>
      </w:r>
      <w:r>
        <w:rPr>
          <w:rFonts w:asciiTheme="minorHAnsi" w:hAnsiTheme="minorHAnsi" w:cstheme="minorHAnsi"/>
          <w:bCs/>
        </w:rPr>
        <w:t>et</w:t>
      </w:r>
      <w:r w:rsidRPr="00F161BC">
        <w:rPr>
          <w:rFonts w:asciiTheme="minorHAnsi" w:hAnsiTheme="minorHAnsi" w:cstheme="minorHAnsi"/>
          <w:bCs/>
        </w:rPr>
        <w:t xml:space="preserve"> 1:3</w:t>
      </w:r>
      <w:r>
        <w:rPr>
          <w:rFonts w:asciiTheme="minorHAnsi" w:hAnsiTheme="minorHAnsi" w:cstheme="minorHAnsi"/>
          <w:bCs/>
        </w:rPr>
        <w:t>-</w:t>
      </w:r>
      <w:r w:rsidRPr="00F161BC">
        <w:rPr>
          <w:rFonts w:asciiTheme="minorHAnsi" w:hAnsiTheme="minorHAnsi" w:cstheme="minorHAnsi"/>
          <w:bCs/>
        </w:rPr>
        <w:t>9</w:t>
      </w:r>
    </w:p>
    <w:p w14:paraId="6D6A5D33" w14:textId="225729F7" w:rsidR="00F161BC" w:rsidRDefault="00F161BC" w:rsidP="00F161BC">
      <w:pPr>
        <w:ind w:left="360"/>
        <w:rPr>
          <w:rFonts w:asciiTheme="minorHAnsi" w:hAnsiTheme="minorHAnsi" w:cstheme="minorHAnsi"/>
          <w:bCs/>
        </w:rPr>
      </w:pPr>
      <w:r w:rsidRPr="00F161BC">
        <w:rPr>
          <w:rFonts w:asciiTheme="minorHAnsi" w:hAnsiTheme="minorHAnsi" w:cstheme="minorHAnsi"/>
          <w:bCs/>
        </w:rPr>
        <w:t>J</w:t>
      </w:r>
      <w:r>
        <w:rPr>
          <w:rFonts w:asciiTheme="minorHAnsi" w:hAnsiTheme="minorHAnsi" w:cstheme="minorHAnsi"/>
          <w:bCs/>
        </w:rPr>
        <w:t>ohn</w:t>
      </w:r>
      <w:r w:rsidRPr="00F161BC">
        <w:rPr>
          <w:rFonts w:asciiTheme="minorHAnsi" w:hAnsiTheme="minorHAnsi" w:cstheme="minorHAnsi"/>
          <w:bCs/>
        </w:rPr>
        <w:t xml:space="preserve"> 20: 19</w:t>
      </w:r>
      <w:r>
        <w:rPr>
          <w:rFonts w:asciiTheme="minorHAnsi" w:hAnsiTheme="minorHAnsi" w:cstheme="minorHAnsi"/>
          <w:bCs/>
        </w:rPr>
        <w:t>-</w:t>
      </w:r>
      <w:r w:rsidRPr="00F161BC">
        <w:rPr>
          <w:rFonts w:asciiTheme="minorHAnsi" w:hAnsiTheme="minorHAnsi" w:cstheme="minorHAnsi"/>
          <w:bCs/>
        </w:rPr>
        <w:t>31</w:t>
      </w:r>
    </w:p>
    <w:p w14:paraId="04F1AEDE" w14:textId="135C9442" w:rsidR="00F161BC" w:rsidRPr="00F161BC" w:rsidRDefault="00F161BC" w:rsidP="00F161BC">
      <w:pPr>
        <w:ind w:left="360"/>
        <w:rPr>
          <w:rFonts w:asciiTheme="minorHAnsi" w:hAnsiTheme="minorHAnsi" w:cstheme="minorHAnsi"/>
          <w:bCs/>
        </w:rPr>
      </w:pPr>
      <w:hyperlink r:id="rId5" w:history="1">
        <w:r w:rsidRPr="00FE6C3F">
          <w:rPr>
            <w:rStyle w:val="Hyperlink"/>
            <w:rFonts w:asciiTheme="minorHAnsi" w:hAnsiTheme="minorHAnsi" w:cstheme="minorHAnsi"/>
            <w:bCs/>
          </w:rPr>
          <w:t>https://bible.usccb.org/bible/readings/041623.cfm</w:t>
        </w:r>
      </w:hyperlink>
      <w:r>
        <w:rPr>
          <w:rFonts w:asciiTheme="minorHAnsi" w:hAnsiTheme="minorHAnsi" w:cstheme="minorHAnsi"/>
          <w:bCs/>
        </w:rPr>
        <w:t xml:space="preserve"> </w:t>
      </w:r>
    </w:p>
    <w:p w14:paraId="326FB0C2" w14:textId="77777777" w:rsidR="00193507" w:rsidRPr="00F161BC" w:rsidRDefault="00193507" w:rsidP="009117C7">
      <w:pPr>
        <w:ind w:left="720"/>
        <w:rPr>
          <w:rFonts w:asciiTheme="minorHAnsi" w:hAnsiTheme="minorHAnsi" w:cstheme="minorHAnsi"/>
          <w:b/>
        </w:rPr>
      </w:pPr>
    </w:p>
    <w:p w14:paraId="01DCC026" w14:textId="037CE8AD" w:rsidR="00193507" w:rsidRPr="00F161BC" w:rsidRDefault="00F161BC" w:rsidP="0019350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Possible preaching theme 1</w:t>
      </w:r>
      <w:r w:rsidR="00193507" w:rsidRPr="00F161BC">
        <w:rPr>
          <w:rFonts w:asciiTheme="minorHAnsi" w:hAnsiTheme="minorHAnsi" w:cstheme="minorHAnsi"/>
          <w:b/>
        </w:rPr>
        <w:t xml:space="preserve">: </w:t>
      </w:r>
      <w:r w:rsidR="00193507" w:rsidRPr="00F161BC">
        <w:rPr>
          <w:rFonts w:asciiTheme="minorHAnsi" w:hAnsiTheme="minorHAnsi" w:cstheme="minorHAnsi"/>
        </w:rPr>
        <w:t>The experience of awe and the formation of community.</w:t>
      </w:r>
    </w:p>
    <w:p w14:paraId="0CC411BA" w14:textId="77777777" w:rsidR="00193507" w:rsidRPr="00F161BC" w:rsidRDefault="00193507" w:rsidP="00193507">
      <w:pPr>
        <w:rPr>
          <w:rFonts w:asciiTheme="minorHAnsi" w:hAnsiTheme="minorHAnsi" w:cstheme="minorHAnsi"/>
        </w:rPr>
      </w:pPr>
    </w:p>
    <w:p w14:paraId="58E8CE95" w14:textId="7E7ED30D" w:rsidR="00193507" w:rsidRPr="00F161BC" w:rsidRDefault="00F161BC" w:rsidP="00F161BC">
      <w:pPr>
        <w:ind w:firstLine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Possible</w:t>
      </w:r>
      <w:r w:rsidR="00193507" w:rsidRPr="00F161B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</w:t>
      </w:r>
      <w:r w:rsidR="00193507" w:rsidRPr="00F161BC">
        <w:rPr>
          <w:rFonts w:asciiTheme="minorHAnsi" w:hAnsiTheme="minorHAnsi" w:cstheme="minorHAnsi"/>
          <w:b/>
        </w:rPr>
        <w:t xml:space="preserve">cientific </w:t>
      </w:r>
      <w:r>
        <w:rPr>
          <w:rFonts w:asciiTheme="minorHAnsi" w:hAnsiTheme="minorHAnsi" w:cstheme="minorHAnsi"/>
          <w:b/>
        </w:rPr>
        <w:t>r</w:t>
      </w:r>
      <w:r w:rsidR="00193507" w:rsidRPr="00F161BC">
        <w:rPr>
          <w:rFonts w:asciiTheme="minorHAnsi" w:hAnsiTheme="minorHAnsi" w:cstheme="minorHAnsi"/>
          <w:b/>
        </w:rPr>
        <w:t>esources:</w:t>
      </w:r>
    </w:p>
    <w:p w14:paraId="764A1BEF" w14:textId="77777777" w:rsidR="00193507" w:rsidRPr="00F161BC" w:rsidRDefault="00193507" w:rsidP="00193507">
      <w:pPr>
        <w:rPr>
          <w:rFonts w:asciiTheme="minorHAnsi" w:hAnsiTheme="minorHAnsi" w:cstheme="minorHAnsi"/>
          <w:b/>
        </w:rPr>
      </w:pPr>
    </w:p>
    <w:p w14:paraId="73223E90" w14:textId="2F5AA8E8" w:rsidR="00180C0A" w:rsidRPr="00F161BC" w:rsidRDefault="00193507" w:rsidP="00F161B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F161BC">
        <w:rPr>
          <w:rFonts w:asciiTheme="minorHAnsi" w:hAnsiTheme="minorHAnsi" w:cstheme="minorHAnsi"/>
        </w:rPr>
        <w:t>“The Science of Awe” by Summer Allen</w:t>
      </w:r>
      <w:r w:rsidR="00AA730F">
        <w:rPr>
          <w:rFonts w:asciiTheme="minorHAnsi" w:hAnsiTheme="minorHAnsi" w:cstheme="minorHAnsi"/>
        </w:rPr>
        <w:t xml:space="preserve"> </w:t>
      </w:r>
      <w:hyperlink r:id="rId6" w:history="1">
        <w:r w:rsidR="00AA730F" w:rsidRPr="00FE6C3F">
          <w:rPr>
            <w:rStyle w:val="Hyperlink"/>
            <w:rFonts w:asciiTheme="minorHAnsi" w:hAnsiTheme="minorHAnsi" w:cstheme="minorHAnsi"/>
          </w:rPr>
          <w:t>https://ggsc.berk</w:t>
        </w:r>
        <w:r w:rsidR="00AA730F" w:rsidRPr="00FE6C3F">
          <w:rPr>
            <w:rStyle w:val="Hyperlink"/>
            <w:rFonts w:asciiTheme="minorHAnsi" w:hAnsiTheme="minorHAnsi" w:cstheme="minorHAnsi"/>
          </w:rPr>
          <w:t>e</w:t>
        </w:r>
        <w:r w:rsidR="00AA730F" w:rsidRPr="00FE6C3F">
          <w:rPr>
            <w:rStyle w:val="Hyperlink"/>
            <w:rFonts w:asciiTheme="minorHAnsi" w:hAnsiTheme="minorHAnsi" w:cstheme="minorHAnsi"/>
          </w:rPr>
          <w:t>ley.edu/images/uploads</w:t>
        </w:r>
        <w:r w:rsidR="00AA730F" w:rsidRPr="00FE6C3F">
          <w:rPr>
            <w:rStyle w:val="Hyperlink"/>
            <w:rFonts w:asciiTheme="minorHAnsi" w:hAnsiTheme="minorHAnsi" w:cstheme="minorHAnsi"/>
          </w:rPr>
          <w:t>/</w:t>
        </w:r>
        <w:r w:rsidR="00AA730F" w:rsidRPr="00FE6C3F">
          <w:rPr>
            <w:rStyle w:val="Hyperlink"/>
            <w:rFonts w:asciiTheme="minorHAnsi" w:hAnsiTheme="minorHAnsi" w:cstheme="minorHAnsi"/>
          </w:rPr>
          <w:t>GGSC-JTF</w:t>
        </w:r>
        <w:r w:rsidR="00AA730F" w:rsidRPr="00FE6C3F">
          <w:rPr>
            <w:rStyle w:val="Hyperlink"/>
            <w:rFonts w:asciiTheme="minorHAnsi" w:hAnsiTheme="minorHAnsi" w:cstheme="minorHAnsi"/>
          </w:rPr>
          <w:t>_</w:t>
        </w:r>
        <w:r w:rsidR="00AA730F" w:rsidRPr="00FE6C3F">
          <w:rPr>
            <w:rStyle w:val="Hyperlink"/>
            <w:rFonts w:asciiTheme="minorHAnsi" w:hAnsiTheme="minorHAnsi" w:cstheme="minorHAnsi"/>
          </w:rPr>
          <w:t>White_Paper-Awe_FINAL.pdf</w:t>
        </w:r>
      </w:hyperlink>
    </w:p>
    <w:p w14:paraId="08E3A52F" w14:textId="4D854A65" w:rsidR="00180C0A" w:rsidRPr="00F161BC" w:rsidRDefault="00193507" w:rsidP="00F161B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F161BC">
        <w:rPr>
          <w:rFonts w:asciiTheme="minorHAnsi" w:hAnsiTheme="minorHAnsi" w:cstheme="minorHAnsi"/>
        </w:rPr>
        <w:t>“Eight Reasons Why Awe Makes Your Life Better” by Summer Allen</w:t>
      </w:r>
      <w:r w:rsidR="00F161BC">
        <w:rPr>
          <w:rFonts w:asciiTheme="minorHAnsi" w:hAnsiTheme="minorHAnsi" w:cstheme="minorHAnsi"/>
        </w:rPr>
        <w:t xml:space="preserve"> </w:t>
      </w:r>
      <w:hyperlink r:id="rId7" w:history="1">
        <w:r w:rsidR="00F161BC" w:rsidRPr="00FE6C3F">
          <w:rPr>
            <w:rStyle w:val="Hyperlink"/>
            <w:rFonts w:asciiTheme="minorHAnsi" w:hAnsiTheme="minorHAnsi" w:cstheme="minorHAnsi"/>
          </w:rPr>
          <w:t>https://greaterg</w:t>
        </w:r>
        <w:r w:rsidR="00F161BC" w:rsidRPr="00FE6C3F">
          <w:rPr>
            <w:rStyle w:val="Hyperlink"/>
            <w:rFonts w:asciiTheme="minorHAnsi" w:hAnsiTheme="minorHAnsi" w:cstheme="minorHAnsi"/>
          </w:rPr>
          <w:t>o</w:t>
        </w:r>
        <w:r w:rsidR="00F161BC" w:rsidRPr="00FE6C3F">
          <w:rPr>
            <w:rStyle w:val="Hyperlink"/>
            <w:rFonts w:asciiTheme="minorHAnsi" w:hAnsiTheme="minorHAnsi" w:cstheme="minorHAnsi"/>
          </w:rPr>
          <w:t>od.berkeley.edu/article/item/eight</w:t>
        </w:r>
        <w:r w:rsidR="00F161BC" w:rsidRPr="00FE6C3F">
          <w:rPr>
            <w:rStyle w:val="Hyperlink"/>
            <w:rFonts w:asciiTheme="minorHAnsi" w:hAnsiTheme="minorHAnsi" w:cstheme="minorHAnsi"/>
          </w:rPr>
          <w:t>_</w:t>
        </w:r>
        <w:r w:rsidR="00F161BC" w:rsidRPr="00FE6C3F">
          <w:rPr>
            <w:rStyle w:val="Hyperlink"/>
            <w:rFonts w:asciiTheme="minorHAnsi" w:hAnsiTheme="minorHAnsi" w:cstheme="minorHAnsi"/>
          </w:rPr>
          <w:t>reasons_why_awe_makes_your_life_better</w:t>
        </w:r>
      </w:hyperlink>
    </w:p>
    <w:p w14:paraId="0554AE4E" w14:textId="463648CE" w:rsidR="00180C0A" w:rsidRPr="00F161BC" w:rsidRDefault="00193507" w:rsidP="00F161B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 xml:space="preserve">“The Emerging Science of Awe and Its Benefits” by </w:t>
      </w:r>
      <w:r w:rsidR="00180C0A" w:rsidRPr="00F161BC">
        <w:rPr>
          <w:rFonts w:asciiTheme="minorHAnsi" w:hAnsiTheme="minorHAnsi" w:cstheme="minorHAnsi"/>
        </w:rPr>
        <w:t>Emma Stone</w:t>
      </w:r>
      <w:r w:rsidR="00F161BC">
        <w:rPr>
          <w:rFonts w:asciiTheme="minorHAnsi" w:hAnsiTheme="minorHAnsi" w:cstheme="minorHAnsi"/>
        </w:rPr>
        <w:t xml:space="preserve"> </w:t>
      </w:r>
      <w:hyperlink r:id="rId8" w:history="1">
        <w:r w:rsidR="00F161BC" w:rsidRPr="00FE6C3F">
          <w:rPr>
            <w:rStyle w:val="Hyperlink"/>
            <w:rFonts w:asciiTheme="minorHAnsi" w:hAnsiTheme="minorHAnsi" w:cstheme="minorHAnsi"/>
          </w:rPr>
          <w:t>https://www.ps</w:t>
        </w:r>
        <w:r w:rsidR="00F161BC" w:rsidRPr="00FE6C3F">
          <w:rPr>
            <w:rStyle w:val="Hyperlink"/>
            <w:rFonts w:asciiTheme="minorHAnsi" w:hAnsiTheme="minorHAnsi" w:cstheme="minorHAnsi"/>
          </w:rPr>
          <w:t>y</w:t>
        </w:r>
        <w:r w:rsidR="00F161BC" w:rsidRPr="00FE6C3F">
          <w:rPr>
            <w:rStyle w:val="Hyperlink"/>
            <w:rFonts w:asciiTheme="minorHAnsi" w:hAnsiTheme="minorHAnsi" w:cstheme="minorHAnsi"/>
          </w:rPr>
          <w:t>chologytoday.c</w:t>
        </w:r>
        <w:r w:rsidR="00F161BC" w:rsidRPr="00FE6C3F">
          <w:rPr>
            <w:rStyle w:val="Hyperlink"/>
            <w:rFonts w:asciiTheme="minorHAnsi" w:hAnsiTheme="minorHAnsi" w:cstheme="minorHAnsi"/>
          </w:rPr>
          <w:t>o</w:t>
        </w:r>
        <w:r w:rsidR="00F161BC" w:rsidRPr="00FE6C3F">
          <w:rPr>
            <w:rStyle w:val="Hyperlink"/>
            <w:rFonts w:asciiTheme="minorHAnsi" w:hAnsiTheme="minorHAnsi" w:cstheme="minorHAnsi"/>
          </w:rPr>
          <w:t>m/us/blog/understanding-awe/201704/the-emerging-science-awe-and-its-benefits</w:t>
        </w:r>
      </w:hyperlink>
    </w:p>
    <w:p w14:paraId="1781742D" w14:textId="7E714FE6" w:rsidR="00180C0A" w:rsidRPr="00F161BC" w:rsidRDefault="00180C0A" w:rsidP="00F161B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“Why Scientists Say Experiencing Awe Can Help You Live Your Best Life” by Sarah DiGiulio</w:t>
      </w:r>
      <w:r w:rsidR="00F161BC">
        <w:rPr>
          <w:rFonts w:asciiTheme="minorHAnsi" w:hAnsiTheme="minorHAnsi" w:cstheme="minorHAnsi"/>
        </w:rPr>
        <w:t xml:space="preserve"> </w:t>
      </w:r>
      <w:hyperlink r:id="rId9" w:history="1">
        <w:r w:rsidR="00F161BC" w:rsidRPr="00FE6C3F">
          <w:rPr>
            <w:rStyle w:val="Hyperlink"/>
            <w:rFonts w:asciiTheme="minorHAnsi" w:hAnsiTheme="minorHAnsi" w:cstheme="minorHAnsi"/>
          </w:rPr>
          <w:t>https:</w:t>
        </w:r>
        <w:r w:rsidR="00F161BC" w:rsidRPr="00FE6C3F">
          <w:rPr>
            <w:rStyle w:val="Hyperlink"/>
            <w:rFonts w:asciiTheme="minorHAnsi" w:hAnsiTheme="minorHAnsi" w:cstheme="minorHAnsi"/>
          </w:rPr>
          <w:t>/</w:t>
        </w:r>
        <w:r w:rsidR="00F161BC" w:rsidRPr="00FE6C3F">
          <w:rPr>
            <w:rStyle w:val="Hyperlink"/>
            <w:rFonts w:asciiTheme="minorHAnsi" w:hAnsiTheme="minorHAnsi" w:cstheme="minorHAnsi"/>
          </w:rPr>
          <w:t>/www.n</w:t>
        </w:r>
        <w:r w:rsidR="00F161BC" w:rsidRPr="00FE6C3F">
          <w:rPr>
            <w:rStyle w:val="Hyperlink"/>
            <w:rFonts w:asciiTheme="minorHAnsi" w:hAnsiTheme="minorHAnsi" w:cstheme="minorHAnsi"/>
          </w:rPr>
          <w:t>b</w:t>
        </w:r>
        <w:r w:rsidR="00F161BC" w:rsidRPr="00FE6C3F">
          <w:rPr>
            <w:rStyle w:val="Hyperlink"/>
            <w:rFonts w:asciiTheme="minorHAnsi" w:hAnsiTheme="minorHAnsi" w:cstheme="minorHAnsi"/>
          </w:rPr>
          <w:t>cnews.com/better/lifestyle/why-scientists-say-experiencing-awe-can-help-you-live-your-ncna961826</w:t>
        </w:r>
      </w:hyperlink>
    </w:p>
    <w:p w14:paraId="5C52ACD3" w14:textId="77777777" w:rsidR="00D170A5" w:rsidRPr="00F161BC" w:rsidRDefault="00D170A5" w:rsidP="00180C0A">
      <w:pPr>
        <w:rPr>
          <w:rFonts w:asciiTheme="minorHAnsi" w:hAnsiTheme="minorHAnsi" w:cstheme="minorHAnsi"/>
          <w:b/>
        </w:rPr>
      </w:pPr>
    </w:p>
    <w:p w14:paraId="6ABD099E" w14:textId="5EDBB119" w:rsidR="00D2530E" w:rsidRPr="00F161BC" w:rsidRDefault="00F161BC" w:rsidP="00180C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Possible preaching theme </w:t>
      </w:r>
      <w:r w:rsidR="00D2530E" w:rsidRPr="00F161BC">
        <w:rPr>
          <w:rFonts w:asciiTheme="minorHAnsi" w:hAnsiTheme="minorHAnsi" w:cstheme="minorHAnsi"/>
          <w:b/>
        </w:rPr>
        <w:t xml:space="preserve">2: </w:t>
      </w:r>
      <w:r w:rsidR="00FE3FB1" w:rsidRPr="00F161BC">
        <w:rPr>
          <w:rFonts w:asciiTheme="minorHAnsi" w:hAnsiTheme="minorHAnsi" w:cstheme="minorHAnsi"/>
        </w:rPr>
        <w:t>Forgiveness as a source of emotional and spiritual health.</w:t>
      </w:r>
    </w:p>
    <w:p w14:paraId="7126F2F9" w14:textId="77777777" w:rsidR="00FE3FB1" w:rsidRPr="00F161BC" w:rsidRDefault="00FE3FB1" w:rsidP="00180C0A">
      <w:pPr>
        <w:rPr>
          <w:rFonts w:asciiTheme="minorHAnsi" w:hAnsiTheme="minorHAnsi" w:cstheme="minorHAnsi"/>
        </w:rPr>
      </w:pPr>
    </w:p>
    <w:p w14:paraId="7E442EF8" w14:textId="32DD341B" w:rsidR="00FE3FB1" w:rsidRPr="00F161BC" w:rsidRDefault="00F161BC" w:rsidP="00F161BC">
      <w:pPr>
        <w:ind w:firstLine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Possible scientific resources: </w:t>
      </w:r>
    </w:p>
    <w:p w14:paraId="18CACB52" w14:textId="77777777" w:rsidR="00FE3FB1" w:rsidRPr="00F161BC" w:rsidRDefault="00FE3FB1" w:rsidP="00FE3FB1">
      <w:pPr>
        <w:rPr>
          <w:rFonts w:asciiTheme="minorHAnsi" w:hAnsiTheme="minorHAnsi" w:cstheme="minorHAnsi"/>
          <w:b/>
        </w:rPr>
      </w:pPr>
    </w:p>
    <w:p w14:paraId="4C69D308" w14:textId="1A04A0D8" w:rsidR="00FE3FB1" w:rsidRPr="00F161BC" w:rsidRDefault="00FE3FB1" w:rsidP="00F161B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“The Science of Forgiveness” by Everett L. Worthington, Jr.</w:t>
      </w:r>
      <w:r w:rsidR="00F161BC">
        <w:rPr>
          <w:rFonts w:asciiTheme="minorHAnsi" w:hAnsiTheme="minorHAnsi" w:cstheme="minorHAnsi"/>
        </w:rPr>
        <w:t xml:space="preserve"> </w:t>
      </w:r>
      <w:hyperlink r:id="rId10" w:history="1">
        <w:r w:rsidR="00F161BC" w:rsidRPr="00FE6C3F">
          <w:rPr>
            <w:rStyle w:val="Hyperlink"/>
            <w:rFonts w:asciiTheme="minorHAnsi" w:hAnsiTheme="minorHAnsi" w:cstheme="minorHAnsi"/>
          </w:rPr>
          <w:t>https://www.templeton.org</w:t>
        </w:r>
        <w:r w:rsidR="00F161BC" w:rsidRPr="00FE6C3F">
          <w:rPr>
            <w:rStyle w:val="Hyperlink"/>
            <w:rFonts w:asciiTheme="minorHAnsi" w:hAnsiTheme="minorHAnsi" w:cstheme="minorHAnsi"/>
          </w:rPr>
          <w:t>/</w:t>
        </w:r>
        <w:r w:rsidR="00F161BC" w:rsidRPr="00FE6C3F">
          <w:rPr>
            <w:rStyle w:val="Hyperlink"/>
            <w:rFonts w:asciiTheme="minorHAnsi" w:hAnsiTheme="minorHAnsi" w:cstheme="minorHAnsi"/>
          </w:rPr>
          <w:t>wp-content/uploads/2020/06/Forgiveness_final.pdf</w:t>
        </w:r>
      </w:hyperlink>
    </w:p>
    <w:p w14:paraId="1114C1A2" w14:textId="2D2DF4C1" w:rsidR="003D019F" w:rsidRPr="00F161BC" w:rsidRDefault="003D019F" w:rsidP="00F161B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“</w:t>
      </w:r>
      <w:r w:rsidR="00FE3FB1" w:rsidRPr="00F161BC">
        <w:rPr>
          <w:rFonts w:asciiTheme="minorHAnsi" w:hAnsiTheme="minorHAnsi" w:cstheme="minorHAnsi"/>
        </w:rPr>
        <w:t>Forgiveness can improve mental and physical health</w:t>
      </w:r>
      <w:r w:rsidRPr="00F161BC">
        <w:rPr>
          <w:rFonts w:asciiTheme="minorHAnsi" w:hAnsiTheme="minorHAnsi" w:cstheme="minorHAnsi"/>
        </w:rPr>
        <w:t>” by</w:t>
      </w:r>
      <w:r w:rsidR="00FE3FB1" w:rsidRPr="00F161BC">
        <w:rPr>
          <w:rFonts w:asciiTheme="minorHAnsi" w:hAnsiTheme="minorHAnsi" w:cstheme="minorHAnsi"/>
        </w:rPr>
        <w:t xml:space="preserve"> Kirsten Weir</w:t>
      </w:r>
      <w:r w:rsidR="00F161BC">
        <w:rPr>
          <w:rFonts w:asciiTheme="minorHAnsi" w:hAnsiTheme="minorHAnsi" w:cstheme="minorHAnsi"/>
        </w:rPr>
        <w:t xml:space="preserve"> </w:t>
      </w:r>
      <w:hyperlink r:id="rId11" w:history="1">
        <w:r w:rsidR="00F161BC" w:rsidRPr="00FE6C3F">
          <w:rPr>
            <w:rStyle w:val="Hyperlink"/>
            <w:rFonts w:asciiTheme="minorHAnsi" w:hAnsiTheme="minorHAnsi" w:cstheme="minorHAnsi"/>
          </w:rPr>
          <w:t>https://www.apa.or</w:t>
        </w:r>
        <w:r w:rsidR="00F161BC" w:rsidRPr="00FE6C3F">
          <w:rPr>
            <w:rStyle w:val="Hyperlink"/>
            <w:rFonts w:asciiTheme="minorHAnsi" w:hAnsiTheme="minorHAnsi" w:cstheme="minorHAnsi"/>
          </w:rPr>
          <w:t>g</w:t>
        </w:r>
        <w:r w:rsidR="00F161BC" w:rsidRPr="00FE6C3F">
          <w:rPr>
            <w:rStyle w:val="Hyperlink"/>
            <w:rFonts w:asciiTheme="minorHAnsi" w:hAnsiTheme="minorHAnsi" w:cstheme="minorHAnsi"/>
          </w:rPr>
          <w:t>/monitor/2017/01/ce-corner</w:t>
        </w:r>
      </w:hyperlink>
    </w:p>
    <w:p w14:paraId="2F10C754" w14:textId="3929367C" w:rsidR="003D019F" w:rsidRPr="00F161BC" w:rsidRDefault="003D019F" w:rsidP="00F161B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 xml:space="preserve">“Forgiveness: Your Health Depends on It” </w:t>
      </w:r>
      <w:r w:rsidR="00F161BC">
        <w:rPr>
          <w:rFonts w:asciiTheme="minorHAnsi" w:hAnsiTheme="minorHAnsi" w:cstheme="minorHAnsi"/>
        </w:rPr>
        <w:t>from</w:t>
      </w:r>
      <w:r w:rsidRPr="00F161BC">
        <w:rPr>
          <w:rFonts w:asciiTheme="minorHAnsi" w:hAnsiTheme="minorHAnsi" w:cstheme="minorHAnsi"/>
        </w:rPr>
        <w:t xml:space="preserve"> Johns Hopkins Medicine</w:t>
      </w:r>
      <w:r w:rsidR="00F161BC">
        <w:rPr>
          <w:rFonts w:asciiTheme="minorHAnsi" w:hAnsiTheme="minorHAnsi" w:cstheme="minorHAnsi"/>
        </w:rPr>
        <w:t xml:space="preserve"> </w:t>
      </w:r>
      <w:hyperlink r:id="rId12" w:history="1">
        <w:r w:rsidR="00F161BC" w:rsidRPr="00FE6C3F">
          <w:rPr>
            <w:rStyle w:val="Hyperlink"/>
            <w:rFonts w:asciiTheme="minorHAnsi" w:hAnsiTheme="minorHAnsi" w:cstheme="minorHAnsi"/>
          </w:rPr>
          <w:t>https://www</w:t>
        </w:r>
        <w:r w:rsidR="00F161BC" w:rsidRPr="00FE6C3F">
          <w:rPr>
            <w:rStyle w:val="Hyperlink"/>
            <w:rFonts w:asciiTheme="minorHAnsi" w:hAnsiTheme="minorHAnsi" w:cstheme="minorHAnsi"/>
          </w:rPr>
          <w:t>.</w:t>
        </w:r>
        <w:r w:rsidR="00F161BC" w:rsidRPr="00FE6C3F">
          <w:rPr>
            <w:rStyle w:val="Hyperlink"/>
            <w:rFonts w:asciiTheme="minorHAnsi" w:hAnsiTheme="minorHAnsi" w:cstheme="minorHAnsi"/>
          </w:rPr>
          <w:t>hopkinsmedicine.org/health/wellness-and-prevention/forgiveness-your-health-depends-on-it</w:t>
        </w:r>
      </w:hyperlink>
    </w:p>
    <w:p w14:paraId="06C249C2" w14:textId="018A119D" w:rsidR="003D019F" w:rsidRPr="00F161BC" w:rsidRDefault="003D019F" w:rsidP="00F161B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 xml:space="preserve">“The Science Behind Forgiveness and How </w:t>
      </w:r>
      <w:r w:rsidR="00191785" w:rsidRPr="00F161BC">
        <w:rPr>
          <w:rFonts w:asciiTheme="minorHAnsi" w:hAnsiTheme="minorHAnsi" w:cstheme="minorHAnsi"/>
        </w:rPr>
        <w:t>It</w:t>
      </w:r>
      <w:r w:rsidRPr="00F161BC">
        <w:rPr>
          <w:rFonts w:asciiTheme="minorHAnsi" w:hAnsiTheme="minorHAnsi" w:cstheme="minorHAnsi"/>
        </w:rPr>
        <w:t xml:space="preserve"> Affects Our Mental Health” by David Puder</w:t>
      </w:r>
      <w:r w:rsidR="00F161BC">
        <w:rPr>
          <w:rFonts w:asciiTheme="minorHAnsi" w:hAnsiTheme="minorHAnsi" w:cstheme="minorHAnsi"/>
        </w:rPr>
        <w:t xml:space="preserve"> </w:t>
      </w:r>
      <w:hyperlink r:id="rId13" w:history="1">
        <w:r w:rsidR="00F161BC" w:rsidRPr="00FE6C3F">
          <w:rPr>
            <w:rStyle w:val="Hyperlink"/>
            <w:rFonts w:asciiTheme="minorHAnsi" w:hAnsiTheme="minorHAnsi" w:cstheme="minorHAnsi"/>
          </w:rPr>
          <w:t>https://www.p</w:t>
        </w:r>
        <w:r w:rsidR="00F161BC" w:rsidRPr="00FE6C3F">
          <w:rPr>
            <w:rStyle w:val="Hyperlink"/>
            <w:rFonts w:asciiTheme="minorHAnsi" w:hAnsiTheme="minorHAnsi" w:cstheme="minorHAnsi"/>
          </w:rPr>
          <w:t>s</w:t>
        </w:r>
        <w:r w:rsidR="00F161BC" w:rsidRPr="00FE6C3F">
          <w:rPr>
            <w:rStyle w:val="Hyperlink"/>
            <w:rFonts w:asciiTheme="minorHAnsi" w:hAnsiTheme="minorHAnsi" w:cstheme="minorHAnsi"/>
          </w:rPr>
          <w:t>ychiatrypodcast.com/psychiatry-psychotherapy-podcast/2019/4/10/what-is-forgiveness</w:t>
        </w:r>
      </w:hyperlink>
    </w:p>
    <w:p w14:paraId="66943A77" w14:textId="77777777" w:rsidR="003D019F" w:rsidRPr="00F161BC" w:rsidRDefault="003D019F" w:rsidP="003D019F">
      <w:pPr>
        <w:ind w:left="720"/>
        <w:rPr>
          <w:rFonts w:asciiTheme="minorHAnsi" w:hAnsiTheme="minorHAnsi" w:cstheme="minorHAnsi"/>
        </w:rPr>
      </w:pPr>
    </w:p>
    <w:p w14:paraId="5F93E0C3" w14:textId="77777777" w:rsidR="003D019F" w:rsidRPr="00F161BC" w:rsidRDefault="003D019F" w:rsidP="00180C0A">
      <w:pPr>
        <w:rPr>
          <w:rFonts w:asciiTheme="minorHAnsi" w:hAnsiTheme="minorHAnsi" w:cstheme="minorHAnsi"/>
          <w:b/>
        </w:rPr>
      </w:pPr>
    </w:p>
    <w:p w14:paraId="47228A82" w14:textId="17B45FA3" w:rsidR="003D019F" w:rsidRPr="00F161BC" w:rsidRDefault="00F161BC" w:rsidP="00180C0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Homily outline on theme 1</w:t>
      </w:r>
      <w:r w:rsidR="00AA730F">
        <w:rPr>
          <w:rFonts w:asciiTheme="minorHAnsi" w:hAnsiTheme="minorHAnsi" w:cstheme="minorHAnsi"/>
          <w:b/>
        </w:rPr>
        <w:t>, focused on 2</w:t>
      </w:r>
      <w:r w:rsidR="00AA730F" w:rsidRPr="00AA730F">
        <w:rPr>
          <w:rFonts w:asciiTheme="minorHAnsi" w:hAnsiTheme="minorHAnsi" w:cstheme="minorHAnsi"/>
          <w:b/>
          <w:vertAlign w:val="superscript"/>
        </w:rPr>
        <w:t>nd</w:t>
      </w:r>
      <w:r w:rsidR="00AA730F">
        <w:rPr>
          <w:rFonts w:asciiTheme="minorHAnsi" w:hAnsiTheme="minorHAnsi" w:cstheme="minorHAnsi"/>
          <w:b/>
        </w:rPr>
        <w:t xml:space="preserve"> reading from Acts:</w:t>
      </w:r>
    </w:p>
    <w:p w14:paraId="132865C3" w14:textId="77777777" w:rsidR="003D019F" w:rsidRPr="00F161BC" w:rsidRDefault="003D019F" w:rsidP="00180C0A">
      <w:pPr>
        <w:rPr>
          <w:rFonts w:asciiTheme="minorHAnsi" w:hAnsiTheme="minorHAnsi" w:cstheme="minorHAnsi"/>
          <w:b/>
        </w:rPr>
      </w:pPr>
    </w:p>
    <w:p w14:paraId="48237818" w14:textId="77777777" w:rsidR="00D170A5" w:rsidRPr="00F161BC" w:rsidRDefault="00D170A5" w:rsidP="00D170A5">
      <w:pPr>
        <w:ind w:left="720"/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They devoted themselves</w:t>
      </w:r>
    </w:p>
    <w:p w14:paraId="13C30457" w14:textId="77777777" w:rsidR="00D170A5" w:rsidRPr="00F161BC" w:rsidRDefault="00D170A5" w:rsidP="00D170A5">
      <w:pPr>
        <w:ind w:left="720"/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to the teaching of the apostles and to the communal life,</w:t>
      </w:r>
    </w:p>
    <w:p w14:paraId="3B8A4C5B" w14:textId="77777777" w:rsidR="00D170A5" w:rsidRPr="00F161BC" w:rsidRDefault="00D170A5" w:rsidP="00D170A5">
      <w:pPr>
        <w:ind w:left="720"/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to the breaking of bread and to the prayers.</w:t>
      </w:r>
    </w:p>
    <w:p w14:paraId="43A0153A" w14:textId="77777777" w:rsidR="00D170A5" w:rsidRPr="00F161BC" w:rsidRDefault="00D170A5" w:rsidP="00D170A5">
      <w:pPr>
        <w:ind w:left="720"/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Awe came upon everyone,</w:t>
      </w:r>
    </w:p>
    <w:p w14:paraId="6F5B2790" w14:textId="77777777" w:rsidR="00D170A5" w:rsidRPr="00F161BC" w:rsidRDefault="00D170A5" w:rsidP="00D170A5">
      <w:pPr>
        <w:ind w:left="720"/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and many wonders and signs were done through the apostles.</w:t>
      </w:r>
    </w:p>
    <w:p w14:paraId="1709A2D2" w14:textId="77777777" w:rsidR="00D170A5" w:rsidRPr="00F161BC" w:rsidRDefault="00D170A5" w:rsidP="00D170A5">
      <w:pPr>
        <w:ind w:left="720"/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All who believed were together and had all things in common;</w:t>
      </w:r>
    </w:p>
    <w:p w14:paraId="67B80E28" w14:textId="77777777" w:rsidR="00D170A5" w:rsidRPr="00F161BC" w:rsidRDefault="00D170A5" w:rsidP="00D170A5">
      <w:pPr>
        <w:ind w:left="720"/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they would sell their property and possessions</w:t>
      </w:r>
    </w:p>
    <w:p w14:paraId="1B03F365" w14:textId="77777777" w:rsidR="00D170A5" w:rsidRPr="00F161BC" w:rsidRDefault="00D170A5" w:rsidP="00D170A5">
      <w:pPr>
        <w:ind w:left="720"/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and divide them among all according to each one’s need.</w:t>
      </w:r>
    </w:p>
    <w:p w14:paraId="019D1B86" w14:textId="77777777" w:rsidR="001330F4" w:rsidRPr="00F161BC" w:rsidRDefault="001330F4" w:rsidP="00D170A5">
      <w:pPr>
        <w:ind w:left="720"/>
        <w:rPr>
          <w:rFonts w:asciiTheme="minorHAnsi" w:hAnsiTheme="minorHAnsi" w:cstheme="minorHAnsi"/>
        </w:rPr>
      </w:pPr>
    </w:p>
    <w:p w14:paraId="38C1190B" w14:textId="77777777" w:rsidR="001330F4" w:rsidRPr="00F161BC" w:rsidRDefault="001330F4" w:rsidP="001330F4">
      <w:pPr>
        <w:rPr>
          <w:rFonts w:asciiTheme="minorHAnsi" w:hAnsiTheme="minorHAnsi" w:cstheme="minorHAnsi"/>
        </w:rPr>
      </w:pPr>
    </w:p>
    <w:p w14:paraId="21942666" w14:textId="35D61B8F" w:rsidR="00AA730F" w:rsidRPr="00AA730F" w:rsidRDefault="00AA730F" w:rsidP="00AA730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u w:val="single"/>
        </w:rPr>
      </w:pPr>
      <w:r w:rsidRPr="00AA730F">
        <w:rPr>
          <w:rFonts w:asciiTheme="minorHAnsi" w:hAnsiTheme="minorHAnsi" w:cstheme="minorHAnsi"/>
          <w:b/>
          <w:bCs/>
          <w:u w:val="single"/>
        </w:rPr>
        <w:t>The Nature of Awe</w:t>
      </w:r>
    </w:p>
    <w:p w14:paraId="4A0F25B7" w14:textId="77777777" w:rsidR="00017127" w:rsidRDefault="00017127" w:rsidP="00017127">
      <w:pPr>
        <w:pStyle w:val="ListParagraph"/>
        <w:ind w:left="1440"/>
        <w:rPr>
          <w:rFonts w:asciiTheme="minorHAnsi" w:hAnsiTheme="minorHAnsi" w:cstheme="minorHAnsi"/>
        </w:rPr>
      </w:pPr>
    </w:p>
    <w:p w14:paraId="62EA8C7A" w14:textId="6FB870D3" w:rsidR="001330F4" w:rsidRPr="00F161BC" w:rsidRDefault="001330F4" w:rsidP="00AA730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Awe is a reaction to an outside stimulus</w:t>
      </w:r>
      <w:r w:rsidR="00AA730F">
        <w:rPr>
          <w:rFonts w:asciiTheme="minorHAnsi" w:hAnsiTheme="minorHAnsi" w:cstheme="minorHAnsi"/>
        </w:rPr>
        <w:t xml:space="preserve">, and is </w:t>
      </w:r>
      <w:r w:rsidR="00A237A1">
        <w:rPr>
          <w:rFonts w:asciiTheme="minorHAnsi" w:hAnsiTheme="minorHAnsi" w:cstheme="minorHAnsi"/>
        </w:rPr>
        <w:t>ordinarily</w:t>
      </w:r>
      <w:r w:rsidR="00FE3FB1" w:rsidRPr="00F161BC">
        <w:rPr>
          <w:rFonts w:asciiTheme="minorHAnsi" w:hAnsiTheme="minorHAnsi" w:cstheme="minorHAnsi"/>
        </w:rPr>
        <w:t xml:space="preserve"> not self-generated</w:t>
      </w:r>
    </w:p>
    <w:p w14:paraId="5B1C0EDE" w14:textId="5B65E312" w:rsidR="001330F4" w:rsidRPr="00F161BC" w:rsidRDefault="00AA730F" w:rsidP="00AA730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m</w:t>
      </w:r>
      <w:r w:rsidR="001330F4" w:rsidRPr="00F161BC">
        <w:rPr>
          <w:rFonts w:asciiTheme="minorHAnsi" w:hAnsiTheme="minorHAnsi" w:cstheme="minorHAnsi"/>
        </w:rPr>
        <w:t>ove</w:t>
      </w:r>
      <w:r w:rsidR="004D0119" w:rsidRPr="00F161BC">
        <w:rPr>
          <w:rFonts w:asciiTheme="minorHAnsi" w:hAnsiTheme="minorHAnsi" w:cstheme="minorHAnsi"/>
        </w:rPr>
        <w:t>s</w:t>
      </w:r>
      <w:r w:rsidR="001330F4" w:rsidRPr="00F161BC">
        <w:rPr>
          <w:rFonts w:asciiTheme="minorHAnsi" w:hAnsiTheme="minorHAnsi" w:cstheme="minorHAnsi"/>
        </w:rPr>
        <w:t xml:space="preserve"> us beyond self-focus</w:t>
      </w:r>
    </w:p>
    <w:p w14:paraId="5E733FBA" w14:textId="479A3AAB" w:rsidR="001330F4" w:rsidRPr="00F161BC" w:rsidRDefault="00AA730F" w:rsidP="00AA730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 h</w:t>
      </w:r>
      <w:r w:rsidR="001330F4" w:rsidRPr="00F161BC">
        <w:rPr>
          <w:rFonts w:asciiTheme="minorHAnsi" w:hAnsiTheme="minorHAnsi" w:cstheme="minorHAnsi"/>
        </w:rPr>
        <w:t>elp</w:t>
      </w:r>
      <w:r w:rsidR="004D0119" w:rsidRPr="00F161BC">
        <w:rPr>
          <w:rFonts w:asciiTheme="minorHAnsi" w:hAnsiTheme="minorHAnsi" w:cstheme="minorHAnsi"/>
        </w:rPr>
        <w:t>s</w:t>
      </w:r>
      <w:r w:rsidR="001330F4" w:rsidRPr="00F161BC">
        <w:rPr>
          <w:rFonts w:asciiTheme="minorHAnsi" w:hAnsiTheme="minorHAnsi" w:cstheme="minorHAnsi"/>
        </w:rPr>
        <w:t xml:space="preserve"> us feel connected to something greater than ourselves</w:t>
      </w:r>
      <w:r>
        <w:rPr>
          <w:rFonts w:asciiTheme="minorHAnsi" w:hAnsiTheme="minorHAnsi" w:cstheme="minorHAnsi"/>
        </w:rPr>
        <w:t>.</w:t>
      </w:r>
    </w:p>
    <w:p w14:paraId="7FD30484" w14:textId="77777777" w:rsidR="00B63A5E" w:rsidRDefault="00B63A5E" w:rsidP="00B63A5E">
      <w:pPr>
        <w:pStyle w:val="ListParagraph"/>
        <w:ind w:left="1440"/>
        <w:rPr>
          <w:rFonts w:asciiTheme="minorHAnsi" w:hAnsiTheme="minorHAnsi" w:cstheme="minorHAnsi"/>
        </w:rPr>
      </w:pPr>
    </w:p>
    <w:p w14:paraId="06609DB0" w14:textId="6FB4A2B6" w:rsidR="001330F4" w:rsidRPr="00F161BC" w:rsidRDefault="00E05FAB" w:rsidP="00AA730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 xml:space="preserve">Studies by </w:t>
      </w:r>
      <w:hyperlink r:id="rId14" w:history="1">
        <w:r w:rsidR="001330F4" w:rsidRPr="00AA730F">
          <w:rPr>
            <w:rStyle w:val="Hyperlink"/>
            <w:rFonts w:asciiTheme="minorHAnsi" w:hAnsiTheme="minorHAnsi" w:cstheme="minorHAnsi"/>
          </w:rPr>
          <w:t>Dac</w:t>
        </w:r>
        <w:r w:rsidRPr="00AA730F">
          <w:rPr>
            <w:rStyle w:val="Hyperlink"/>
            <w:rFonts w:asciiTheme="minorHAnsi" w:hAnsiTheme="minorHAnsi" w:cstheme="minorHAnsi"/>
          </w:rPr>
          <w:t>her Keltner and Jonathan Haidt</w:t>
        </w:r>
      </w:hyperlink>
      <w:r w:rsidRPr="00F161BC">
        <w:rPr>
          <w:rFonts w:asciiTheme="minorHAnsi" w:hAnsiTheme="minorHAnsi" w:cstheme="minorHAnsi"/>
        </w:rPr>
        <w:t xml:space="preserve"> highlight </w:t>
      </w:r>
      <w:r w:rsidR="001330F4" w:rsidRPr="00F161BC">
        <w:rPr>
          <w:rFonts w:asciiTheme="minorHAnsi" w:hAnsiTheme="minorHAnsi" w:cstheme="minorHAnsi"/>
        </w:rPr>
        <w:t>two characteristics of awe</w:t>
      </w:r>
    </w:p>
    <w:p w14:paraId="438E179E" w14:textId="0DA60D33" w:rsidR="001330F4" w:rsidRPr="00F161BC" w:rsidRDefault="00AA730F" w:rsidP="00AA730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First a </w:t>
      </w:r>
      <w:r w:rsidR="001330F4" w:rsidRPr="00F161BC">
        <w:rPr>
          <w:rFonts w:asciiTheme="minorHAnsi" w:hAnsiTheme="minorHAnsi" w:cstheme="minorHAnsi"/>
        </w:rPr>
        <w:t>“perceived vastness”</w:t>
      </w:r>
    </w:p>
    <w:p w14:paraId="3D2CE875" w14:textId="31197465" w:rsidR="001330F4" w:rsidRPr="00F161BC" w:rsidRDefault="00AA730F" w:rsidP="00AA730F">
      <w:pPr>
        <w:pStyle w:val="ListParagraph"/>
        <w:numPr>
          <w:ilvl w:val="3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may </w:t>
      </w:r>
      <w:r w:rsidR="001330F4" w:rsidRPr="00F161BC">
        <w:rPr>
          <w:rFonts w:asciiTheme="minorHAnsi" w:hAnsiTheme="minorHAnsi" w:cstheme="minorHAnsi"/>
        </w:rPr>
        <w:t xml:space="preserve">be </w:t>
      </w:r>
      <w:r>
        <w:rPr>
          <w:rFonts w:asciiTheme="minorHAnsi" w:hAnsiTheme="minorHAnsi" w:cstheme="minorHAnsi"/>
        </w:rPr>
        <w:t xml:space="preserve">a </w:t>
      </w:r>
      <w:r w:rsidR="001330F4" w:rsidRPr="00F161BC">
        <w:rPr>
          <w:rFonts w:asciiTheme="minorHAnsi" w:hAnsiTheme="minorHAnsi" w:cstheme="minorHAnsi"/>
        </w:rPr>
        <w:t>physical vastness</w:t>
      </w:r>
      <w:r>
        <w:rPr>
          <w:rFonts w:asciiTheme="minorHAnsi" w:hAnsiTheme="minorHAnsi" w:cstheme="minorHAnsi"/>
        </w:rPr>
        <w:t xml:space="preserve"> such as the Grand Canyon or an unobstructed view of the sky at night</w:t>
      </w:r>
    </w:p>
    <w:p w14:paraId="7ED24F9E" w14:textId="0EBB67C5" w:rsidR="007D52FE" w:rsidRPr="00F161BC" w:rsidRDefault="00AA730F" w:rsidP="00AA730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second type may be </w:t>
      </w:r>
      <w:r w:rsidR="007D52FE" w:rsidRPr="00F161BC">
        <w:rPr>
          <w:rFonts w:asciiTheme="minorHAnsi" w:hAnsiTheme="minorHAnsi" w:cstheme="minorHAnsi"/>
        </w:rPr>
        <w:t>a more theoretical sense of vastness</w:t>
      </w:r>
    </w:p>
    <w:p w14:paraId="65456120" w14:textId="4D90C982" w:rsidR="007D52FE" w:rsidRPr="00F161BC" w:rsidRDefault="00AA730F" w:rsidP="00AA730F">
      <w:pPr>
        <w:pStyle w:val="ListParagraph"/>
        <w:numPr>
          <w:ilvl w:val="3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vastness of d</w:t>
      </w:r>
      <w:r w:rsidR="007D52FE" w:rsidRPr="00F161BC">
        <w:rPr>
          <w:rFonts w:asciiTheme="minorHAnsi" w:hAnsiTheme="minorHAnsi" w:cstheme="minorHAnsi"/>
        </w:rPr>
        <w:t>epth rather than physical size</w:t>
      </w:r>
    </w:p>
    <w:p w14:paraId="31ABE4DD" w14:textId="26DC6131" w:rsidR="007D52FE" w:rsidRPr="00F161BC" w:rsidRDefault="007D52FE" w:rsidP="00AA730F">
      <w:pPr>
        <w:pStyle w:val="ListParagraph"/>
        <w:numPr>
          <w:ilvl w:val="3"/>
          <w:numId w:val="12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Examples</w:t>
      </w:r>
      <w:r w:rsidR="00016CC7" w:rsidRPr="00F161BC">
        <w:rPr>
          <w:rFonts w:asciiTheme="minorHAnsi" w:hAnsiTheme="minorHAnsi" w:cstheme="minorHAnsi"/>
        </w:rPr>
        <w:t xml:space="preserve"> from life</w:t>
      </w:r>
      <w:r w:rsidR="00AA730F">
        <w:rPr>
          <w:rFonts w:asciiTheme="minorHAnsi" w:hAnsiTheme="minorHAnsi" w:cstheme="minorHAnsi"/>
        </w:rPr>
        <w:t xml:space="preserve"> could includ</w:t>
      </w:r>
      <w:r w:rsidR="0042254F">
        <w:rPr>
          <w:rFonts w:asciiTheme="minorHAnsi" w:hAnsiTheme="minorHAnsi" w:cstheme="minorHAnsi"/>
        </w:rPr>
        <w:t>e</w:t>
      </w:r>
      <w:r w:rsidR="00AA730F">
        <w:rPr>
          <w:rFonts w:asciiTheme="minorHAnsi" w:hAnsiTheme="minorHAnsi" w:cstheme="minorHAnsi"/>
        </w:rPr>
        <w:t xml:space="preserve">, </w:t>
      </w:r>
    </w:p>
    <w:p w14:paraId="2A77BCC4" w14:textId="5DB2CCC6" w:rsidR="007D52FE" w:rsidRPr="00F161BC" w:rsidRDefault="007D52FE" w:rsidP="00AA730F">
      <w:pPr>
        <w:pStyle w:val="ListParagraph"/>
        <w:numPr>
          <w:ilvl w:val="4"/>
          <w:numId w:val="12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 xml:space="preserve">Meeting someone of great prestige, e.g., </w:t>
      </w:r>
      <w:r w:rsidR="00AA730F">
        <w:rPr>
          <w:rFonts w:asciiTheme="minorHAnsi" w:hAnsiTheme="minorHAnsi" w:cstheme="minorHAnsi"/>
        </w:rPr>
        <w:t xml:space="preserve">the </w:t>
      </w:r>
      <w:r w:rsidRPr="00F161BC">
        <w:rPr>
          <w:rFonts w:asciiTheme="minorHAnsi" w:hAnsiTheme="minorHAnsi" w:cstheme="minorHAnsi"/>
        </w:rPr>
        <w:t>Pope</w:t>
      </w:r>
    </w:p>
    <w:p w14:paraId="4E9173CF" w14:textId="7537B2F1" w:rsidR="007D52FE" w:rsidRPr="00F161BC" w:rsidRDefault="007D52FE" w:rsidP="00AA730F">
      <w:pPr>
        <w:pStyle w:val="ListParagraph"/>
        <w:numPr>
          <w:ilvl w:val="4"/>
          <w:numId w:val="12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Watching a particularly gift</w:t>
      </w:r>
      <w:r w:rsidR="00016CC7" w:rsidRPr="00F161BC">
        <w:rPr>
          <w:rFonts w:asciiTheme="minorHAnsi" w:hAnsiTheme="minorHAnsi" w:cstheme="minorHAnsi"/>
        </w:rPr>
        <w:t>ed</w:t>
      </w:r>
      <w:r w:rsidRPr="00F161BC">
        <w:rPr>
          <w:rFonts w:asciiTheme="minorHAnsi" w:hAnsiTheme="minorHAnsi" w:cstheme="minorHAnsi"/>
        </w:rPr>
        <w:t xml:space="preserve"> athlete or listening to a true </w:t>
      </w:r>
      <w:r w:rsidR="00016CC7" w:rsidRPr="00F161BC">
        <w:rPr>
          <w:rFonts w:asciiTheme="minorHAnsi" w:hAnsiTheme="minorHAnsi" w:cstheme="minorHAnsi"/>
        </w:rPr>
        <w:t xml:space="preserve">musical </w:t>
      </w:r>
      <w:r w:rsidRPr="00F161BC">
        <w:rPr>
          <w:rFonts w:asciiTheme="minorHAnsi" w:hAnsiTheme="minorHAnsi" w:cstheme="minorHAnsi"/>
        </w:rPr>
        <w:t>virtuoso</w:t>
      </w:r>
      <w:r w:rsidR="00AA730F">
        <w:rPr>
          <w:rFonts w:asciiTheme="minorHAnsi" w:hAnsiTheme="minorHAnsi" w:cstheme="minorHAnsi"/>
        </w:rPr>
        <w:t>, which leaves us wondering “how did they do that?”</w:t>
      </w:r>
    </w:p>
    <w:p w14:paraId="44765E2E" w14:textId="5D2E755F" w:rsidR="00016CC7" w:rsidRPr="00F161BC" w:rsidRDefault="00016CC7" w:rsidP="00AA730F">
      <w:pPr>
        <w:pStyle w:val="ListParagraph"/>
        <w:numPr>
          <w:ilvl w:val="3"/>
          <w:numId w:val="12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Examples from Scripture</w:t>
      </w:r>
      <w:r w:rsidR="0042254F">
        <w:rPr>
          <w:rFonts w:asciiTheme="minorHAnsi" w:hAnsiTheme="minorHAnsi" w:cstheme="minorHAnsi"/>
        </w:rPr>
        <w:t xml:space="preserve"> include</w:t>
      </w:r>
    </w:p>
    <w:p w14:paraId="0C07DAD0" w14:textId="247266E9" w:rsidR="00016CC7" w:rsidRPr="00F161BC" w:rsidRDefault="00016CC7" w:rsidP="00AA730F">
      <w:pPr>
        <w:pStyle w:val="ListParagraph"/>
        <w:numPr>
          <w:ilvl w:val="4"/>
          <w:numId w:val="12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The apostles’ experience of the Transfiguration</w:t>
      </w:r>
      <w:r w:rsidR="0042254F">
        <w:rPr>
          <w:rFonts w:asciiTheme="minorHAnsi" w:hAnsiTheme="minorHAnsi" w:cstheme="minorHAnsi"/>
        </w:rPr>
        <w:t xml:space="preserve"> (Matt 17:1-9)</w:t>
      </w:r>
    </w:p>
    <w:p w14:paraId="246217B5" w14:textId="59A25A72" w:rsidR="00016CC7" w:rsidRPr="00F161BC" w:rsidRDefault="00016CC7" w:rsidP="00AA730F">
      <w:pPr>
        <w:pStyle w:val="ListParagraph"/>
        <w:numPr>
          <w:ilvl w:val="4"/>
          <w:numId w:val="12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Paul’s encounter with Jesus on the road to Damascus</w:t>
      </w:r>
      <w:r w:rsidR="0042254F">
        <w:rPr>
          <w:rFonts w:asciiTheme="minorHAnsi" w:hAnsiTheme="minorHAnsi" w:cstheme="minorHAnsi"/>
        </w:rPr>
        <w:t xml:space="preserve"> (Acts 9:1-9)</w:t>
      </w:r>
    </w:p>
    <w:p w14:paraId="0253DF60" w14:textId="77777777" w:rsidR="0042254F" w:rsidRDefault="0042254F" w:rsidP="0042254F">
      <w:pPr>
        <w:pStyle w:val="ListParagraph"/>
        <w:numPr>
          <w:ilvl w:val="3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Examples from the liturgy</w:t>
      </w:r>
    </w:p>
    <w:p w14:paraId="2BB5D732" w14:textId="3B8693EC" w:rsidR="0042254F" w:rsidRDefault="0042254F" w:rsidP="0042254F">
      <w:pPr>
        <w:pStyle w:val="ListParagraph"/>
        <w:numPr>
          <w:ilvl w:val="4"/>
          <w:numId w:val="12"/>
        </w:numPr>
        <w:rPr>
          <w:rFonts w:asciiTheme="minorHAnsi" w:hAnsiTheme="minorHAnsi" w:cstheme="minorHAnsi"/>
        </w:rPr>
      </w:pPr>
      <w:hyperlink r:id="rId15" w:history="1">
        <w:r w:rsidRPr="0042254F">
          <w:rPr>
            <w:rStyle w:val="Hyperlink"/>
            <w:rFonts w:asciiTheme="minorHAnsi" w:hAnsiTheme="minorHAnsi" w:cstheme="minorHAnsi"/>
          </w:rPr>
          <w:t>Pope Francis</w:t>
        </w:r>
      </w:hyperlink>
      <w:r>
        <w:rPr>
          <w:rFonts w:asciiTheme="minorHAnsi" w:hAnsiTheme="minorHAnsi" w:cstheme="minorHAnsi"/>
        </w:rPr>
        <w:t xml:space="preserve"> contends that awe and wonder at the beauty of Christian worship is essential</w:t>
      </w:r>
    </w:p>
    <w:p w14:paraId="623452CB" w14:textId="3DD0C833" w:rsidR="00016CC7" w:rsidRDefault="00C75D5E" w:rsidP="0042254F">
      <w:pPr>
        <w:pStyle w:val="ListParagraph"/>
        <w:numPr>
          <w:ilvl w:val="4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Today’s celebration of </w:t>
      </w:r>
      <w:r w:rsidR="00016CC7" w:rsidRPr="00F161BC">
        <w:rPr>
          <w:rFonts w:asciiTheme="minorHAnsi" w:hAnsiTheme="minorHAnsi" w:cstheme="minorHAnsi"/>
        </w:rPr>
        <w:t>Divine Mercy Sunday</w:t>
      </w:r>
      <w:r>
        <w:rPr>
          <w:rFonts w:asciiTheme="minorHAnsi" w:hAnsiTheme="minorHAnsi" w:cstheme="minorHAnsi"/>
        </w:rPr>
        <w:t xml:space="preserve"> invites us to awe and gratitude for the mercy of God revealed in the death and resurrection of Jesus Christ </w:t>
      </w:r>
    </w:p>
    <w:p w14:paraId="08E51C97" w14:textId="2E22036D" w:rsidR="00C75D5E" w:rsidRDefault="00C75D5E" w:rsidP="00B63A5E">
      <w:pPr>
        <w:pStyle w:val="ListParagraph"/>
        <w:numPr>
          <w:ilvl w:val="4"/>
          <w:numId w:val="12"/>
        </w:numPr>
        <w:rPr>
          <w:rFonts w:asciiTheme="minorHAnsi" w:hAnsiTheme="minorHAnsi" w:cstheme="minorHAnsi"/>
        </w:rPr>
      </w:pPr>
      <w:r w:rsidRPr="00C75D5E">
        <w:rPr>
          <w:rFonts w:asciiTheme="minorHAnsi" w:hAnsiTheme="minorHAnsi" w:cstheme="minorHAnsi"/>
        </w:rPr>
        <w:t xml:space="preserve">Such experiences of awe in the presence and mercy of God can invite deep gratitude and humility, as expressed in </w:t>
      </w:r>
      <w:r w:rsidR="0042254F" w:rsidRPr="00C75D5E">
        <w:rPr>
          <w:rFonts w:asciiTheme="minorHAnsi" w:hAnsiTheme="minorHAnsi" w:cstheme="minorHAnsi"/>
        </w:rPr>
        <w:t>Kris Kristofferson</w:t>
      </w:r>
      <w:r w:rsidRPr="00C75D5E">
        <w:rPr>
          <w:rFonts w:asciiTheme="minorHAnsi" w:hAnsiTheme="minorHAnsi" w:cstheme="minorHAnsi"/>
        </w:rPr>
        <w:t>’s moving “</w:t>
      </w:r>
      <w:hyperlink r:id="rId16" w:history="1">
        <w:r w:rsidRPr="00C75D5E">
          <w:rPr>
            <w:rStyle w:val="Hyperlink"/>
            <w:rFonts w:asciiTheme="minorHAnsi" w:hAnsiTheme="minorHAnsi" w:cstheme="minorHAnsi"/>
          </w:rPr>
          <w:t>Why me, Lord</w:t>
        </w:r>
      </w:hyperlink>
      <w:r w:rsidRPr="00C75D5E">
        <w:rPr>
          <w:rFonts w:asciiTheme="minorHAnsi" w:hAnsiTheme="minorHAnsi" w:cstheme="minorHAnsi"/>
        </w:rPr>
        <w:t xml:space="preserve">” </w:t>
      </w:r>
    </w:p>
    <w:p w14:paraId="69EA3068" w14:textId="77777777" w:rsidR="006D1EA2" w:rsidRDefault="006D1EA2" w:rsidP="006D1EA2">
      <w:pPr>
        <w:pStyle w:val="ListParagraph"/>
        <w:ind w:left="3600"/>
        <w:rPr>
          <w:rFonts w:asciiTheme="minorHAnsi" w:hAnsiTheme="minorHAnsi" w:cstheme="minorHAnsi"/>
        </w:rPr>
      </w:pPr>
    </w:p>
    <w:p w14:paraId="655FC57F" w14:textId="4B5BF881" w:rsidR="00B63A5E" w:rsidRDefault="00B63A5E" w:rsidP="00B63A5E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Recent studies indicate that </w:t>
      </w:r>
      <w:hyperlink r:id="rId17" w:history="1">
        <w:r w:rsidRPr="006D1EA2">
          <w:rPr>
            <w:rStyle w:val="Hyperlink"/>
            <w:rFonts w:asciiTheme="minorHAnsi" w:hAnsiTheme="minorHAnsi" w:cstheme="minorHAnsi"/>
          </w:rPr>
          <w:t>experiences of awe are ubiquitous</w:t>
        </w:r>
      </w:hyperlink>
      <w:r>
        <w:rPr>
          <w:rFonts w:asciiTheme="minorHAnsi" w:hAnsiTheme="minorHAnsi" w:cstheme="minorHAnsi"/>
        </w:rPr>
        <w:t xml:space="preserve"> in daily life </w:t>
      </w:r>
    </w:p>
    <w:p w14:paraId="431B254A" w14:textId="19B76535" w:rsidR="006D1EA2" w:rsidRDefault="006D1EA2" w:rsidP="006D1EA2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Whether that is awe is inspired by a street musician</w:t>
      </w:r>
    </w:p>
    <w:p w14:paraId="2BB254D5" w14:textId="3690F2C2" w:rsidR="006D1EA2" w:rsidRDefault="006D1EA2" w:rsidP="006D1EA2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Individuals standing up to justice</w:t>
      </w:r>
    </w:p>
    <w:p w14:paraId="71BDBC76" w14:textId="69E8B9DC" w:rsidR="006D1EA2" w:rsidRDefault="006D1EA2" w:rsidP="006D1EA2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 autumn leaves cascading down from trees</w:t>
      </w:r>
    </w:p>
    <w:p w14:paraId="202F1753" w14:textId="77777777" w:rsidR="006D1EA2" w:rsidRPr="006D1EA2" w:rsidRDefault="006D1EA2" w:rsidP="006D1EA2">
      <w:pPr>
        <w:rPr>
          <w:rFonts w:asciiTheme="minorHAnsi" w:hAnsiTheme="minorHAnsi" w:cstheme="minorHAnsi"/>
        </w:rPr>
      </w:pPr>
    </w:p>
    <w:p w14:paraId="0C591FFF" w14:textId="0CF009CD" w:rsidR="001330F4" w:rsidRPr="00017127" w:rsidRDefault="00B63A5E" w:rsidP="00B63A5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u w:val="single"/>
        </w:rPr>
      </w:pPr>
      <w:r w:rsidRPr="00017127">
        <w:rPr>
          <w:rFonts w:asciiTheme="minorHAnsi" w:hAnsiTheme="minorHAnsi" w:cstheme="minorHAnsi"/>
          <w:b/>
          <w:bCs/>
          <w:u w:val="single"/>
        </w:rPr>
        <w:t xml:space="preserve">The </w:t>
      </w:r>
      <w:r w:rsidR="001330F4" w:rsidRPr="00017127">
        <w:rPr>
          <w:rFonts w:asciiTheme="minorHAnsi" w:hAnsiTheme="minorHAnsi" w:cstheme="minorHAnsi"/>
          <w:b/>
          <w:bCs/>
          <w:u w:val="single"/>
        </w:rPr>
        <w:t>need for accommodation</w:t>
      </w:r>
      <w:r w:rsidRPr="00017127">
        <w:rPr>
          <w:rFonts w:asciiTheme="minorHAnsi" w:hAnsiTheme="minorHAnsi" w:cstheme="minorHAnsi"/>
          <w:b/>
          <w:bCs/>
          <w:u w:val="single"/>
        </w:rPr>
        <w:t xml:space="preserve"> and adjustment in the face of awe</w:t>
      </w:r>
    </w:p>
    <w:p w14:paraId="6217392D" w14:textId="77777777" w:rsidR="00017127" w:rsidRDefault="00017127" w:rsidP="00017127">
      <w:pPr>
        <w:pStyle w:val="ListParagraph"/>
        <w:ind w:left="1440"/>
        <w:rPr>
          <w:rFonts w:asciiTheme="minorHAnsi" w:hAnsiTheme="minorHAnsi" w:cstheme="minorHAnsi"/>
        </w:rPr>
      </w:pPr>
    </w:p>
    <w:p w14:paraId="522D42D7" w14:textId="4226B5BF" w:rsidR="00FF3331" w:rsidRPr="00F161BC" w:rsidRDefault="00FF3331" w:rsidP="00B63A5E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Awe forces us to reevaluate our normal understanding of the world</w:t>
      </w:r>
    </w:p>
    <w:p w14:paraId="2D6A1DB4" w14:textId="231A31D2" w:rsidR="00FF3331" w:rsidRPr="00F161BC" w:rsidRDefault="00B63A5E" w:rsidP="00B63A5E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Keltner and Haidt believe that the need for </w:t>
      </w:r>
      <w:r w:rsidR="00FF3331" w:rsidRPr="00F161BC">
        <w:rPr>
          <w:rFonts w:asciiTheme="minorHAnsi" w:hAnsiTheme="minorHAnsi" w:cstheme="minorHAnsi"/>
        </w:rPr>
        <w:t>“</w:t>
      </w:r>
      <w:hyperlink r:id="rId18" w:history="1">
        <w:r w:rsidRPr="00B63A5E">
          <w:rPr>
            <w:rStyle w:val="Hyperlink"/>
            <w:rFonts w:asciiTheme="minorHAnsi" w:hAnsiTheme="minorHAnsi" w:cstheme="minorHAnsi"/>
          </w:rPr>
          <w:t>c</w:t>
        </w:r>
        <w:r w:rsidR="00FF3331" w:rsidRPr="00B63A5E">
          <w:rPr>
            <w:rStyle w:val="Hyperlink"/>
            <w:rFonts w:asciiTheme="minorHAnsi" w:hAnsiTheme="minorHAnsi" w:cstheme="minorHAnsi"/>
          </w:rPr>
          <w:t>ognitive realignment</w:t>
        </w:r>
      </w:hyperlink>
      <w:r>
        <w:rPr>
          <w:rFonts w:asciiTheme="minorHAnsi" w:hAnsiTheme="minorHAnsi" w:cstheme="minorHAnsi"/>
        </w:rPr>
        <w:t xml:space="preserve">” </w:t>
      </w:r>
      <w:r w:rsidR="00FF3331" w:rsidRPr="00F161BC">
        <w:rPr>
          <w:rFonts w:asciiTheme="minorHAnsi" w:hAnsiTheme="minorHAnsi" w:cstheme="minorHAnsi"/>
        </w:rPr>
        <w:t>is an essential part of the awe experience</w:t>
      </w:r>
    </w:p>
    <w:p w14:paraId="789801E4" w14:textId="77777777" w:rsidR="00B63A5E" w:rsidRDefault="00B63A5E" w:rsidP="00B63A5E">
      <w:pPr>
        <w:pStyle w:val="ListParagraph"/>
        <w:ind w:left="1440"/>
        <w:rPr>
          <w:rFonts w:asciiTheme="minorHAnsi" w:hAnsiTheme="minorHAnsi" w:cstheme="minorHAnsi"/>
        </w:rPr>
      </w:pPr>
    </w:p>
    <w:p w14:paraId="5B0255EF" w14:textId="5D614B70" w:rsidR="00FF3331" w:rsidRPr="00F161BC" w:rsidRDefault="00FF3331" w:rsidP="00AA730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Awe may lead to an experience of self-diminishment</w:t>
      </w:r>
    </w:p>
    <w:p w14:paraId="03A79FF9" w14:textId="577CAF4F" w:rsidR="00FF3331" w:rsidRPr="00F161BC" w:rsidRDefault="00B63A5E" w:rsidP="00AA730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is n</w:t>
      </w:r>
      <w:r w:rsidR="00FF3331" w:rsidRPr="00F161BC">
        <w:rPr>
          <w:rFonts w:asciiTheme="minorHAnsi" w:hAnsiTheme="minorHAnsi" w:cstheme="minorHAnsi"/>
        </w:rPr>
        <w:t>ot uncommon for people to “</w:t>
      </w:r>
      <w:hyperlink r:id="rId19" w:history="1">
        <w:r w:rsidR="00FF3331" w:rsidRPr="00B63A5E">
          <w:rPr>
            <w:rStyle w:val="Hyperlink"/>
            <w:rFonts w:asciiTheme="minorHAnsi" w:hAnsiTheme="minorHAnsi" w:cstheme="minorHAnsi"/>
          </w:rPr>
          <w:t>feel small</w:t>
        </w:r>
      </w:hyperlink>
      <w:r w:rsidR="00FF3331" w:rsidRPr="00F161BC">
        <w:rPr>
          <w:rFonts w:asciiTheme="minorHAnsi" w:hAnsiTheme="minorHAnsi" w:cstheme="minorHAnsi"/>
        </w:rPr>
        <w:t>” while looking at the expanse of the nighttime sky</w:t>
      </w:r>
      <w:r>
        <w:rPr>
          <w:rFonts w:asciiTheme="minorHAnsi" w:hAnsiTheme="minorHAnsi" w:cstheme="minorHAnsi"/>
        </w:rPr>
        <w:t xml:space="preserve"> or some other monumental natural phenomenon </w:t>
      </w:r>
    </w:p>
    <w:p w14:paraId="2420FBCA" w14:textId="77777777" w:rsidR="00B63A5E" w:rsidRDefault="00B63A5E" w:rsidP="00B63A5E">
      <w:pPr>
        <w:pStyle w:val="ListParagraph"/>
        <w:ind w:left="1440"/>
        <w:rPr>
          <w:rFonts w:asciiTheme="minorHAnsi" w:hAnsiTheme="minorHAnsi" w:cstheme="minorHAnsi"/>
        </w:rPr>
      </w:pPr>
    </w:p>
    <w:p w14:paraId="50B0C762" w14:textId="107F2859" w:rsidR="00FF3331" w:rsidRPr="00F161BC" w:rsidRDefault="00EB6EF7" w:rsidP="00AA730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Awe may move people beyond focus</w:t>
      </w:r>
      <w:r w:rsidR="00017127">
        <w:rPr>
          <w:rFonts w:asciiTheme="minorHAnsi" w:hAnsiTheme="minorHAnsi" w:cstheme="minorHAnsi"/>
        </w:rPr>
        <w:t>ing</w:t>
      </w:r>
      <w:r w:rsidRPr="00F161BC">
        <w:rPr>
          <w:rFonts w:asciiTheme="minorHAnsi" w:hAnsiTheme="minorHAnsi" w:cstheme="minorHAnsi"/>
        </w:rPr>
        <w:t xml:space="preserve"> on </w:t>
      </w:r>
      <w:r w:rsidR="00017127">
        <w:rPr>
          <w:rFonts w:asciiTheme="minorHAnsi" w:hAnsiTheme="minorHAnsi" w:cstheme="minorHAnsi"/>
        </w:rPr>
        <w:t xml:space="preserve">themselves </w:t>
      </w:r>
      <w:r w:rsidRPr="00F161BC">
        <w:rPr>
          <w:rFonts w:asciiTheme="minorHAnsi" w:hAnsiTheme="minorHAnsi" w:cstheme="minorHAnsi"/>
        </w:rPr>
        <w:t xml:space="preserve">and encourage a greater sense of </w:t>
      </w:r>
      <w:hyperlink r:id="rId20" w:history="1">
        <w:r w:rsidRPr="00017127">
          <w:rPr>
            <w:rStyle w:val="Hyperlink"/>
            <w:rFonts w:asciiTheme="minorHAnsi" w:hAnsiTheme="minorHAnsi" w:cstheme="minorHAnsi"/>
          </w:rPr>
          <w:t>connectedness to others</w:t>
        </w:r>
      </w:hyperlink>
    </w:p>
    <w:p w14:paraId="64B195D6" w14:textId="77777777" w:rsidR="00017127" w:rsidRDefault="00017127" w:rsidP="00AA730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Examples of this are the bonding experiences that take place</w:t>
      </w:r>
    </w:p>
    <w:p w14:paraId="762F0029" w14:textId="77777777" w:rsidR="00017127" w:rsidRDefault="00017127" w:rsidP="00AA730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an audience shares a particularly compelling theatrical performance</w:t>
      </w:r>
    </w:p>
    <w:p w14:paraId="28DDCFB9" w14:textId="455DAA19" w:rsidR="00EB6EF7" w:rsidRPr="00F161BC" w:rsidRDefault="00017127" w:rsidP="00AA730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 an </w:t>
      </w:r>
      <w:r w:rsidR="00EB6EF7" w:rsidRPr="00F161BC">
        <w:rPr>
          <w:rFonts w:asciiTheme="minorHAnsi" w:hAnsiTheme="minorHAnsi" w:cstheme="minorHAnsi"/>
        </w:rPr>
        <w:t>exciting athletic contest</w:t>
      </w:r>
    </w:p>
    <w:p w14:paraId="436F29E8" w14:textId="77777777" w:rsidR="00017127" w:rsidRDefault="00017127" w:rsidP="00017127">
      <w:pPr>
        <w:pStyle w:val="ListParagraph"/>
        <w:ind w:left="1440"/>
        <w:rPr>
          <w:rFonts w:asciiTheme="minorHAnsi" w:hAnsiTheme="minorHAnsi" w:cstheme="minorHAnsi"/>
        </w:rPr>
      </w:pPr>
    </w:p>
    <w:p w14:paraId="62FE756F" w14:textId="77777777" w:rsidR="003A2C9A" w:rsidRDefault="00EB6EF7" w:rsidP="00AA730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 xml:space="preserve">Multiple studies </w:t>
      </w:r>
      <w:r w:rsidR="00017127">
        <w:rPr>
          <w:rFonts w:asciiTheme="minorHAnsi" w:hAnsiTheme="minorHAnsi" w:cstheme="minorHAnsi"/>
        </w:rPr>
        <w:t>further suggest</w:t>
      </w:r>
      <w:r w:rsidRPr="00F161BC">
        <w:rPr>
          <w:rFonts w:asciiTheme="minorHAnsi" w:hAnsiTheme="minorHAnsi" w:cstheme="minorHAnsi"/>
        </w:rPr>
        <w:t xml:space="preserve"> that experiencing awe makes people </w:t>
      </w:r>
      <w:hyperlink r:id="rId21" w:history="1">
        <w:r w:rsidRPr="00017127">
          <w:rPr>
            <w:rStyle w:val="Hyperlink"/>
            <w:rFonts w:asciiTheme="minorHAnsi" w:hAnsiTheme="minorHAnsi" w:cstheme="minorHAnsi"/>
          </w:rPr>
          <w:t>more kind and generous</w:t>
        </w:r>
      </w:hyperlink>
      <w:r w:rsidR="00017127">
        <w:rPr>
          <w:rFonts w:asciiTheme="minorHAnsi" w:hAnsiTheme="minorHAnsi" w:cstheme="minorHAnsi"/>
        </w:rPr>
        <w:t xml:space="preserve"> </w:t>
      </w:r>
    </w:p>
    <w:p w14:paraId="5E9B5884" w14:textId="77777777" w:rsidR="003A2C9A" w:rsidRDefault="003A2C9A" w:rsidP="003A2C9A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Evolutionary scientists believe this is part of the reason over the course of human history that we have lived collectively</w:t>
      </w:r>
    </w:p>
    <w:p w14:paraId="6076ACDE" w14:textId="5710CAA8" w:rsidR="00EB6EF7" w:rsidRPr="00F161BC" w:rsidRDefault="003A2C9A" w:rsidP="003A2C9A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Awe makes us more likely to go along with what we need to do to maintain </w:t>
      </w:r>
      <w:hyperlink r:id="rId22" w:history="1">
        <w:r w:rsidRPr="003A2C9A">
          <w:rPr>
            <w:rStyle w:val="Hyperlink"/>
            <w:rFonts w:asciiTheme="minorHAnsi" w:hAnsiTheme="minorHAnsi" w:cstheme="minorHAnsi"/>
          </w:rPr>
          <w:t xml:space="preserve">social harmony </w:t>
        </w:r>
      </w:hyperlink>
      <w:r w:rsidR="00017127">
        <w:rPr>
          <w:rFonts w:asciiTheme="minorHAnsi" w:hAnsiTheme="minorHAnsi" w:cstheme="minorHAnsi"/>
        </w:rPr>
        <w:t xml:space="preserve"> </w:t>
      </w:r>
    </w:p>
    <w:p w14:paraId="43D2B77C" w14:textId="77777777" w:rsidR="00E05FAB" w:rsidRPr="00F161BC" w:rsidRDefault="00E05FAB" w:rsidP="00E05FAB">
      <w:pPr>
        <w:rPr>
          <w:rFonts w:asciiTheme="minorHAnsi" w:hAnsiTheme="minorHAnsi" w:cstheme="minorHAnsi"/>
        </w:rPr>
      </w:pPr>
    </w:p>
    <w:p w14:paraId="05D5ED09" w14:textId="681F8474" w:rsidR="00E05FAB" w:rsidRPr="00017127" w:rsidRDefault="00DE0C4F" w:rsidP="00AA730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Theological reflection</w:t>
      </w:r>
    </w:p>
    <w:p w14:paraId="7AF335B4" w14:textId="77777777" w:rsidR="00E05FAB" w:rsidRPr="00F161BC" w:rsidRDefault="00E05FAB" w:rsidP="00E05FAB">
      <w:pPr>
        <w:rPr>
          <w:rFonts w:asciiTheme="minorHAnsi" w:hAnsiTheme="minorHAnsi" w:cstheme="minorHAnsi"/>
          <w:b/>
        </w:rPr>
      </w:pPr>
    </w:p>
    <w:p w14:paraId="2C0401B7" w14:textId="77777777" w:rsidR="00DE0C4F" w:rsidRDefault="00DE0C4F" w:rsidP="00DE0C4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Multiple sciences seem </w:t>
      </w:r>
      <w:r w:rsidR="004D0119" w:rsidRPr="00F161BC">
        <w:rPr>
          <w:rFonts w:asciiTheme="minorHAnsi" w:hAnsiTheme="minorHAnsi" w:cstheme="minorHAnsi"/>
        </w:rPr>
        <w:t>to verify</w:t>
      </w:r>
      <w:r w:rsidR="00E05FAB" w:rsidRPr="00F161BC">
        <w:rPr>
          <w:rFonts w:asciiTheme="minorHAnsi" w:hAnsiTheme="minorHAnsi" w:cstheme="minorHAnsi"/>
        </w:rPr>
        <w:t xml:space="preserve"> the experience</w:t>
      </w:r>
      <w:r>
        <w:rPr>
          <w:rFonts w:asciiTheme="minorHAnsi" w:hAnsiTheme="minorHAnsi" w:cstheme="minorHAnsi"/>
        </w:rPr>
        <w:t>s</w:t>
      </w:r>
      <w:r w:rsidR="00E05FAB" w:rsidRPr="00F161BC">
        <w:rPr>
          <w:rFonts w:asciiTheme="minorHAnsi" w:hAnsiTheme="minorHAnsi" w:cstheme="minorHAnsi"/>
        </w:rPr>
        <w:t xml:space="preserve"> of the early believing community </w:t>
      </w:r>
      <w:r>
        <w:rPr>
          <w:rFonts w:asciiTheme="minorHAnsi" w:hAnsiTheme="minorHAnsi" w:cstheme="minorHAnsi"/>
        </w:rPr>
        <w:t xml:space="preserve">and effects of those experiences </w:t>
      </w:r>
      <w:r w:rsidR="00E05FAB" w:rsidRPr="00F161BC">
        <w:rPr>
          <w:rFonts w:asciiTheme="minorHAnsi" w:hAnsiTheme="minorHAnsi" w:cstheme="minorHAnsi"/>
        </w:rPr>
        <w:t>as recorded in the Acts of the Apostles</w:t>
      </w:r>
    </w:p>
    <w:p w14:paraId="01628F42" w14:textId="77777777" w:rsidR="00DE0C4F" w:rsidRDefault="00E05FAB" w:rsidP="00DE0C4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 w:rsidRPr="00DE0C4F">
        <w:rPr>
          <w:rFonts w:asciiTheme="minorHAnsi" w:hAnsiTheme="minorHAnsi" w:cstheme="minorHAnsi"/>
        </w:rPr>
        <w:t>The teaching and the actions of the apostles generated a sense of awe</w:t>
      </w:r>
      <w:r w:rsidR="0014008F" w:rsidRPr="00DE0C4F">
        <w:rPr>
          <w:rFonts w:asciiTheme="minorHAnsi" w:hAnsiTheme="minorHAnsi" w:cstheme="minorHAnsi"/>
        </w:rPr>
        <w:t>;</w:t>
      </w:r>
      <w:r w:rsidRPr="00DE0C4F">
        <w:rPr>
          <w:rFonts w:asciiTheme="minorHAnsi" w:hAnsiTheme="minorHAnsi" w:cstheme="minorHAnsi"/>
        </w:rPr>
        <w:t xml:space="preserve"> the community </w:t>
      </w:r>
      <w:r w:rsidR="0014008F" w:rsidRPr="00DE0C4F">
        <w:rPr>
          <w:rFonts w:asciiTheme="minorHAnsi" w:hAnsiTheme="minorHAnsi" w:cstheme="minorHAnsi"/>
        </w:rPr>
        <w:t xml:space="preserve">was marked by </w:t>
      </w:r>
      <w:r w:rsidR="003B249C" w:rsidRPr="00DE0C4F">
        <w:rPr>
          <w:rFonts w:asciiTheme="minorHAnsi" w:hAnsiTheme="minorHAnsi" w:cstheme="minorHAnsi"/>
        </w:rPr>
        <w:t xml:space="preserve">obvious and unusual </w:t>
      </w:r>
      <w:r w:rsidRPr="00DE0C4F">
        <w:rPr>
          <w:rFonts w:asciiTheme="minorHAnsi" w:hAnsiTheme="minorHAnsi" w:cstheme="minorHAnsi"/>
        </w:rPr>
        <w:t>generosity and mutual care</w:t>
      </w:r>
    </w:p>
    <w:p w14:paraId="07F35784" w14:textId="2AA639EF" w:rsidR="00DE0C4F" w:rsidRPr="00DE0C4F" w:rsidRDefault="00DE0C4F" w:rsidP="00DE0C4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 w:rsidRPr="00DE0C4F">
        <w:rPr>
          <w:rFonts w:asciiTheme="minorHAnsi" w:hAnsiTheme="minorHAnsi" w:cstheme="minorHAnsi"/>
        </w:rPr>
        <w:t xml:space="preserve">That sense of </w:t>
      </w:r>
      <w:r>
        <w:rPr>
          <w:rFonts w:asciiTheme="minorHAnsi" w:hAnsiTheme="minorHAnsi" w:cstheme="minorHAnsi"/>
        </w:rPr>
        <w:t>awe was deeply rooted in the paschal mystery, that awe inspiring act of Divine Love, encompassing the death, resurrection, ascension of Jesus Christ and the imparting of his enduring spirit</w:t>
      </w:r>
    </w:p>
    <w:p w14:paraId="6CC81B0B" w14:textId="77777777" w:rsidR="00DE0C4F" w:rsidRDefault="00DE0C4F" w:rsidP="00DE0C4F">
      <w:pPr>
        <w:pStyle w:val="ListParagraph"/>
        <w:rPr>
          <w:rFonts w:asciiTheme="minorHAnsi" w:hAnsiTheme="minorHAnsi" w:cstheme="minorHAnsi"/>
        </w:rPr>
      </w:pPr>
    </w:p>
    <w:p w14:paraId="0158CB65" w14:textId="1C1918E6" w:rsidR="00204E31" w:rsidRPr="00F161BC" w:rsidRDefault="004E4805" w:rsidP="00DE0C4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lastRenderedPageBreak/>
        <w:t xml:space="preserve">In today’s culture, “awful” often means “bad” and </w:t>
      </w:r>
      <w:r w:rsidR="00DE0C4F">
        <w:rPr>
          <w:rFonts w:asciiTheme="minorHAnsi" w:hAnsiTheme="minorHAnsi" w:cstheme="minorHAnsi"/>
        </w:rPr>
        <w:t xml:space="preserve">the language of </w:t>
      </w:r>
      <w:r w:rsidRPr="00F161BC">
        <w:rPr>
          <w:rFonts w:asciiTheme="minorHAnsi" w:hAnsiTheme="minorHAnsi" w:cstheme="minorHAnsi"/>
        </w:rPr>
        <w:t>“awesome” is used so glibly that it has become the modern meaningless equivalent of “groovy” from the 1960s</w:t>
      </w:r>
    </w:p>
    <w:p w14:paraId="7963428F" w14:textId="77777777" w:rsidR="00DE0C4F" w:rsidRDefault="00DE0C4F" w:rsidP="00DE0C4F">
      <w:pPr>
        <w:pStyle w:val="ListParagraph"/>
        <w:rPr>
          <w:rFonts w:asciiTheme="minorHAnsi" w:hAnsiTheme="minorHAnsi" w:cstheme="minorHAnsi"/>
        </w:rPr>
      </w:pPr>
    </w:p>
    <w:p w14:paraId="467F941E" w14:textId="09DCDEFD" w:rsidR="004E4805" w:rsidRPr="00F161BC" w:rsidRDefault="004E4805" w:rsidP="00DE0C4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Awe may more readily be experienced by children who are seeing the world through new eyes</w:t>
      </w:r>
    </w:p>
    <w:p w14:paraId="2762261B" w14:textId="6FFD600F" w:rsidR="004E4805" w:rsidRDefault="004E4805" w:rsidP="00DE0C4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Not yet jaded by the adult syndrome of “been there, done that”</w:t>
      </w:r>
    </w:p>
    <w:p w14:paraId="665AFFE1" w14:textId="77777777" w:rsidR="00DE0C4F" w:rsidRPr="00F161BC" w:rsidRDefault="00DE0C4F" w:rsidP="00DE0C4F">
      <w:pPr>
        <w:pStyle w:val="ListParagraph"/>
        <w:ind w:left="2160"/>
        <w:rPr>
          <w:rFonts w:asciiTheme="minorHAnsi" w:hAnsiTheme="minorHAnsi" w:cstheme="minorHAnsi"/>
        </w:rPr>
      </w:pPr>
    </w:p>
    <w:p w14:paraId="7B5CABA1" w14:textId="160C9788" w:rsidR="00ED0890" w:rsidRPr="00F161BC" w:rsidRDefault="00ED0890" w:rsidP="00DE0C4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 xml:space="preserve">But adults are not </w:t>
      </w:r>
      <w:r w:rsidR="00DE0C4F">
        <w:rPr>
          <w:rFonts w:asciiTheme="minorHAnsi" w:hAnsiTheme="minorHAnsi" w:cstheme="minorHAnsi"/>
        </w:rPr>
        <w:t>immune to</w:t>
      </w:r>
      <w:r w:rsidRPr="00F161BC">
        <w:rPr>
          <w:rFonts w:asciiTheme="minorHAnsi" w:hAnsiTheme="minorHAnsi" w:cstheme="minorHAnsi"/>
        </w:rPr>
        <w:t xml:space="preserve"> awe—nor should we want to be</w:t>
      </w:r>
    </w:p>
    <w:p w14:paraId="2D3126D1" w14:textId="6EE21C2D" w:rsidR="00ED0890" w:rsidRPr="00F161BC" w:rsidRDefault="00ED0890" w:rsidP="00DE0C4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As the poet Gerard Manley Hopkins reminds us: “</w:t>
      </w:r>
      <w:hyperlink r:id="rId23" w:history="1">
        <w:r w:rsidRPr="00DE0C4F">
          <w:rPr>
            <w:rStyle w:val="Hyperlink"/>
            <w:rFonts w:asciiTheme="minorHAnsi" w:hAnsiTheme="minorHAnsi" w:cstheme="minorHAnsi"/>
          </w:rPr>
          <w:t>The world is c</w:t>
        </w:r>
        <w:r w:rsidR="007C4C9F" w:rsidRPr="00DE0C4F">
          <w:rPr>
            <w:rStyle w:val="Hyperlink"/>
            <w:rFonts w:asciiTheme="minorHAnsi" w:hAnsiTheme="minorHAnsi" w:cstheme="minorHAnsi"/>
          </w:rPr>
          <w:t>harged with the grandeur of God</w:t>
        </w:r>
      </w:hyperlink>
      <w:r w:rsidR="007C4C9F" w:rsidRPr="00F161BC">
        <w:rPr>
          <w:rFonts w:asciiTheme="minorHAnsi" w:hAnsiTheme="minorHAnsi" w:cstheme="minorHAnsi"/>
        </w:rPr>
        <w:t>”</w:t>
      </w:r>
    </w:p>
    <w:p w14:paraId="23A8215A" w14:textId="77777777" w:rsidR="00DE0C4F" w:rsidRDefault="00DE0C4F" w:rsidP="00DE0C4F">
      <w:pPr>
        <w:pStyle w:val="ListParagraph"/>
        <w:rPr>
          <w:rFonts w:asciiTheme="minorHAnsi" w:hAnsiTheme="minorHAnsi" w:cstheme="minorHAnsi"/>
        </w:rPr>
      </w:pPr>
    </w:p>
    <w:p w14:paraId="75B07ABD" w14:textId="77777777" w:rsidR="00A237A1" w:rsidRDefault="007C4C9F" w:rsidP="00A237A1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F161BC">
        <w:rPr>
          <w:rFonts w:asciiTheme="minorHAnsi" w:hAnsiTheme="minorHAnsi" w:cstheme="minorHAnsi"/>
        </w:rPr>
        <w:t>Jesus calls us to be child-like (M</w:t>
      </w:r>
      <w:r w:rsidR="00DE0C4F">
        <w:rPr>
          <w:rFonts w:asciiTheme="minorHAnsi" w:hAnsiTheme="minorHAnsi" w:cstheme="minorHAnsi"/>
        </w:rPr>
        <w:t>at</w:t>
      </w:r>
      <w:r w:rsidRPr="00F161BC">
        <w:rPr>
          <w:rFonts w:asciiTheme="minorHAnsi" w:hAnsiTheme="minorHAnsi" w:cstheme="minorHAnsi"/>
        </w:rPr>
        <w:t>t 18:3); and for those with child-like eyes</w:t>
      </w:r>
      <w:r w:rsidR="00DE0C4F">
        <w:rPr>
          <w:rFonts w:asciiTheme="minorHAnsi" w:hAnsiTheme="minorHAnsi" w:cstheme="minorHAnsi"/>
        </w:rPr>
        <w:t xml:space="preserve"> and hearts</w:t>
      </w:r>
      <w:r w:rsidRPr="00F161BC">
        <w:rPr>
          <w:rFonts w:asciiTheme="minorHAnsi" w:hAnsiTheme="minorHAnsi" w:cstheme="minorHAnsi"/>
        </w:rPr>
        <w:t xml:space="preserve">, awe is an </w:t>
      </w:r>
      <w:r w:rsidR="009C42E5" w:rsidRPr="00F161BC">
        <w:rPr>
          <w:rFonts w:asciiTheme="minorHAnsi" w:hAnsiTheme="minorHAnsi" w:cstheme="minorHAnsi"/>
        </w:rPr>
        <w:t>ongoing</w:t>
      </w:r>
      <w:r w:rsidRPr="00F161BC">
        <w:rPr>
          <w:rFonts w:asciiTheme="minorHAnsi" w:hAnsiTheme="minorHAnsi" w:cstheme="minorHAnsi"/>
        </w:rPr>
        <w:t xml:space="preserve"> </w:t>
      </w:r>
      <w:r w:rsidR="003B249C" w:rsidRPr="00F161BC">
        <w:rPr>
          <w:rFonts w:asciiTheme="minorHAnsi" w:hAnsiTheme="minorHAnsi" w:cstheme="minorHAnsi"/>
        </w:rPr>
        <w:t>possibility</w:t>
      </w:r>
    </w:p>
    <w:p w14:paraId="51523760" w14:textId="77777777" w:rsidR="00A237A1" w:rsidRDefault="00A237A1" w:rsidP="00A237A1">
      <w:pPr>
        <w:pStyle w:val="ListParagraph"/>
        <w:ind w:left="1440"/>
        <w:rPr>
          <w:rFonts w:asciiTheme="minorHAnsi" w:hAnsiTheme="minorHAnsi" w:cstheme="minorHAnsi"/>
        </w:rPr>
      </w:pPr>
    </w:p>
    <w:p w14:paraId="10F33803" w14:textId="77777777" w:rsidR="00A237A1" w:rsidRDefault="007C4C9F" w:rsidP="00A237A1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A237A1">
        <w:rPr>
          <w:rFonts w:asciiTheme="minorHAnsi" w:hAnsiTheme="minorHAnsi" w:cstheme="minorHAnsi"/>
        </w:rPr>
        <w:t>In a world where so many are jaded and dreary, where so many are “weary and heavy-burdened” (M</w:t>
      </w:r>
      <w:r w:rsidR="00A237A1">
        <w:rPr>
          <w:rFonts w:asciiTheme="minorHAnsi" w:hAnsiTheme="minorHAnsi" w:cstheme="minorHAnsi"/>
        </w:rPr>
        <w:t>att</w:t>
      </w:r>
      <w:r w:rsidRPr="00A237A1">
        <w:rPr>
          <w:rFonts w:asciiTheme="minorHAnsi" w:hAnsiTheme="minorHAnsi" w:cstheme="minorHAnsi"/>
        </w:rPr>
        <w:t xml:space="preserve"> 11:28), God continue</w:t>
      </w:r>
      <w:r w:rsidR="003B249C" w:rsidRPr="00A237A1">
        <w:rPr>
          <w:rFonts w:asciiTheme="minorHAnsi" w:hAnsiTheme="minorHAnsi" w:cstheme="minorHAnsi"/>
        </w:rPr>
        <w:t>s</w:t>
      </w:r>
      <w:r w:rsidRPr="00A237A1">
        <w:rPr>
          <w:rFonts w:asciiTheme="minorHAnsi" w:hAnsiTheme="minorHAnsi" w:cstheme="minorHAnsi"/>
        </w:rPr>
        <w:t xml:space="preserve"> to call mystics and poets and ordinary folk</w:t>
      </w:r>
      <w:r w:rsidR="004D0119" w:rsidRPr="00A237A1">
        <w:rPr>
          <w:rFonts w:asciiTheme="minorHAnsi" w:hAnsiTheme="minorHAnsi" w:cstheme="minorHAnsi"/>
        </w:rPr>
        <w:t xml:space="preserve"> like us</w:t>
      </w:r>
      <w:r w:rsidRPr="00A237A1">
        <w:rPr>
          <w:rFonts w:asciiTheme="minorHAnsi" w:hAnsiTheme="minorHAnsi" w:cstheme="minorHAnsi"/>
        </w:rPr>
        <w:t xml:space="preserve"> to the experience of awe</w:t>
      </w:r>
      <w:r w:rsidR="00A237A1">
        <w:rPr>
          <w:rFonts w:asciiTheme="minorHAnsi" w:hAnsiTheme="minorHAnsi" w:cstheme="minorHAnsi"/>
        </w:rPr>
        <w:t xml:space="preserve"> that scientists contend are all around us</w:t>
      </w:r>
    </w:p>
    <w:p w14:paraId="5DB8974A" w14:textId="77777777" w:rsidR="00A237A1" w:rsidRPr="00A237A1" w:rsidRDefault="00A237A1" w:rsidP="00A237A1">
      <w:pPr>
        <w:pStyle w:val="ListParagraph"/>
        <w:rPr>
          <w:rFonts w:asciiTheme="minorHAnsi" w:hAnsiTheme="minorHAnsi" w:cstheme="minorHAnsi"/>
        </w:rPr>
      </w:pPr>
    </w:p>
    <w:p w14:paraId="241728A2" w14:textId="2FC1E761" w:rsidR="007C4C9F" w:rsidRDefault="007C4C9F" w:rsidP="00A237A1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A237A1">
        <w:rPr>
          <w:rFonts w:asciiTheme="minorHAnsi" w:hAnsiTheme="minorHAnsi" w:cstheme="minorHAnsi"/>
        </w:rPr>
        <w:t xml:space="preserve">Perhaps, in time, that awe may help </w:t>
      </w:r>
      <w:r w:rsidR="004B578A" w:rsidRPr="00A237A1">
        <w:rPr>
          <w:rFonts w:asciiTheme="minorHAnsi" w:hAnsiTheme="minorHAnsi" w:cstheme="minorHAnsi"/>
        </w:rPr>
        <w:t>believers</w:t>
      </w:r>
      <w:r w:rsidRPr="00A237A1">
        <w:rPr>
          <w:rFonts w:asciiTheme="minorHAnsi" w:hAnsiTheme="minorHAnsi" w:cstheme="minorHAnsi"/>
        </w:rPr>
        <w:t xml:space="preserve"> </w:t>
      </w:r>
      <w:r w:rsidR="009C42E5" w:rsidRPr="00A237A1">
        <w:rPr>
          <w:rFonts w:asciiTheme="minorHAnsi" w:hAnsiTheme="minorHAnsi" w:cstheme="minorHAnsi"/>
        </w:rPr>
        <w:t xml:space="preserve">emulate </w:t>
      </w:r>
      <w:r w:rsidRPr="00A237A1">
        <w:rPr>
          <w:rFonts w:asciiTheme="minorHAnsi" w:hAnsiTheme="minorHAnsi" w:cstheme="minorHAnsi"/>
        </w:rPr>
        <w:t>the early Christian community marked by humility, generosity, and mutual care</w:t>
      </w:r>
    </w:p>
    <w:p w14:paraId="0105EEE7" w14:textId="77777777" w:rsidR="00A237A1" w:rsidRPr="00A237A1" w:rsidRDefault="00A237A1" w:rsidP="00A237A1">
      <w:pPr>
        <w:pStyle w:val="ListParagraph"/>
        <w:rPr>
          <w:rFonts w:asciiTheme="minorHAnsi" w:hAnsiTheme="minorHAnsi" w:cstheme="minorHAnsi"/>
        </w:rPr>
      </w:pPr>
    </w:p>
    <w:p w14:paraId="3CD636ED" w14:textId="751B7EC5" w:rsidR="00A237A1" w:rsidRDefault="00A237A1" w:rsidP="00A237A1">
      <w:pPr>
        <w:rPr>
          <w:rFonts w:asciiTheme="minorHAnsi" w:hAnsiTheme="minorHAnsi" w:cstheme="minorHAnsi"/>
        </w:rPr>
      </w:pPr>
    </w:p>
    <w:p w14:paraId="3ADB3D15" w14:textId="54650E85" w:rsidR="00A237A1" w:rsidRPr="00A237A1" w:rsidRDefault="00A237A1" w:rsidP="00A237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Tags: </w:t>
      </w:r>
      <w:r>
        <w:rPr>
          <w:rFonts w:asciiTheme="minorHAnsi" w:hAnsiTheme="minorHAnsi" w:cstheme="minorHAnsi"/>
        </w:rPr>
        <w:t>awe, community, generosity, humility, psychology</w:t>
      </w:r>
    </w:p>
    <w:sectPr w:rsidR="00A237A1" w:rsidRPr="00A2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Times New Roman"/>
    <w:charset w:val="00"/>
    <w:family w:val="roman"/>
    <w:pitch w:val="variable"/>
    <w:sig w:usb0="00000001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1A6"/>
    <w:multiLevelType w:val="hybridMultilevel"/>
    <w:tmpl w:val="6018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37F7"/>
    <w:multiLevelType w:val="hybridMultilevel"/>
    <w:tmpl w:val="9A4E2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31013"/>
    <w:multiLevelType w:val="hybridMultilevel"/>
    <w:tmpl w:val="C1ECF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1596"/>
    <w:multiLevelType w:val="hybridMultilevel"/>
    <w:tmpl w:val="853A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77805"/>
    <w:multiLevelType w:val="hybridMultilevel"/>
    <w:tmpl w:val="700866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27479A"/>
    <w:multiLevelType w:val="hybridMultilevel"/>
    <w:tmpl w:val="5F66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71F87"/>
    <w:multiLevelType w:val="hybridMultilevel"/>
    <w:tmpl w:val="8A94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61E45"/>
    <w:multiLevelType w:val="hybridMultilevel"/>
    <w:tmpl w:val="C932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533EA"/>
    <w:multiLevelType w:val="hybridMultilevel"/>
    <w:tmpl w:val="B364A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1A0637"/>
    <w:multiLevelType w:val="hybridMultilevel"/>
    <w:tmpl w:val="35D49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9016F"/>
    <w:multiLevelType w:val="hybridMultilevel"/>
    <w:tmpl w:val="7E0A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06B84"/>
    <w:multiLevelType w:val="hybridMultilevel"/>
    <w:tmpl w:val="D99CB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77095">
    <w:abstractNumId w:val="5"/>
  </w:num>
  <w:num w:numId="2" w16cid:durableId="461311191">
    <w:abstractNumId w:val="6"/>
  </w:num>
  <w:num w:numId="3" w16cid:durableId="1351949806">
    <w:abstractNumId w:val="11"/>
  </w:num>
  <w:num w:numId="4" w16cid:durableId="536238931">
    <w:abstractNumId w:val="10"/>
  </w:num>
  <w:num w:numId="5" w16cid:durableId="1123428197">
    <w:abstractNumId w:val="1"/>
  </w:num>
  <w:num w:numId="6" w16cid:durableId="992753660">
    <w:abstractNumId w:val="8"/>
  </w:num>
  <w:num w:numId="7" w16cid:durableId="819732763">
    <w:abstractNumId w:val="9"/>
  </w:num>
  <w:num w:numId="8" w16cid:durableId="913592146">
    <w:abstractNumId w:val="4"/>
  </w:num>
  <w:num w:numId="9" w16cid:durableId="1039822056">
    <w:abstractNumId w:val="2"/>
  </w:num>
  <w:num w:numId="10" w16cid:durableId="784546759">
    <w:abstractNumId w:val="0"/>
  </w:num>
  <w:num w:numId="11" w16cid:durableId="2055420239">
    <w:abstractNumId w:val="7"/>
  </w:num>
  <w:num w:numId="12" w16cid:durableId="1635718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7C7"/>
    <w:rsid w:val="00016CC7"/>
    <w:rsid w:val="00017127"/>
    <w:rsid w:val="001330F4"/>
    <w:rsid w:val="0014008F"/>
    <w:rsid w:val="00180C0A"/>
    <w:rsid w:val="00191785"/>
    <w:rsid w:val="00193507"/>
    <w:rsid w:val="00204E31"/>
    <w:rsid w:val="003A2C9A"/>
    <w:rsid w:val="003B249C"/>
    <w:rsid w:val="003D019F"/>
    <w:rsid w:val="0042254F"/>
    <w:rsid w:val="004A122A"/>
    <w:rsid w:val="004B578A"/>
    <w:rsid w:val="004D0119"/>
    <w:rsid w:val="004E4805"/>
    <w:rsid w:val="006D1EA2"/>
    <w:rsid w:val="007A34A3"/>
    <w:rsid w:val="007C4C9F"/>
    <w:rsid w:val="007D52FE"/>
    <w:rsid w:val="00911611"/>
    <w:rsid w:val="009117C7"/>
    <w:rsid w:val="00963F73"/>
    <w:rsid w:val="009C42E5"/>
    <w:rsid w:val="00A237A1"/>
    <w:rsid w:val="00AA730F"/>
    <w:rsid w:val="00B63A5E"/>
    <w:rsid w:val="00B82BBA"/>
    <w:rsid w:val="00C148AF"/>
    <w:rsid w:val="00C75D5E"/>
    <w:rsid w:val="00CD50B6"/>
    <w:rsid w:val="00D170A5"/>
    <w:rsid w:val="00D2530E"/>
    <w:rsid w:val="00D53E69"/>
    <w:rsid w:val="00DD5D98"/>
    <w:rsid w:val="00DE0C4F"/>
    <w:rsid w:val="00E05FAB"/>
    <w:rsid w:val="00EB6EF7"/>
    <w:rsid w:val="00ED0890"/>
    <w:rsid w:val="00F0033C"/>
    <w:rsid w:val="00F161BC"/>
    <w:rsid w:val="00FE3FB1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FA4D"/>
  <w15:chartTrackingRefBased/>
  <w15:docId w15:val="{F9FC9B16-436C-4EDE-B919-A9447D67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Rounded MT Bold" w:eastAsiaTheme="minorHAnsi" w:hAnsi="Arial Rounded MT Bold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E69"/>
    <w:pPr>
      <w:spacing w:after="0" w:line="240" w:lineRule="auto"/>
    </w:pPr>
    <w:rPr>
      <w:rFonts w:ascii="Georgia Pro" w:hAnsi="Georgia Pr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0033C"/>
    <w:pPr>
      <w:keepNext/>
      <w:keepLines/>
      <w:spacing w:before="40"/>
      <w:jc w:val="center"/>
      <w:outlineLvl w:val="1"/>
    </w:pPr>
    <w:rPr>
      <w:rFonts w:eastAsiaTheme="majorEastAsia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033C"/>
    <w:rPr>
      <w:rFonts w:ascii="Arial Rounded MT Bold" w:eastAsiaTheme="majorEastAsia" w:hAnsi="Arial Rounded MT Bold" w:cstheme="majorBidi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117C7"/>
    <w:pPr>
      <w:contextualSpacing/>
      <w:jc w:val="center"/>
    </w:pPr>
    <w:rPr>
      <w:rFonts w:ascii="Arial Rounded MT Bold" w:eastAsiaTheme="majorEastAsia" w:hAnsi="Arial Rounded MT Bol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7C7"/>
    <w:rPr>
      <w:rFonts w:eastAsiaTheme="majorEastAsia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93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C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61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ytoday.com/us/blog/understanding-awe/201704/the-emerging-science-awe-and-its-benefits" TargetMode="External"/><Relationship Id="rId13" Type="http://schemas.openxmlformats.org/officeDocument/2006/relationships/hyperlink" Target="https://www.psychiatrypodcast.com/psychiatry-psychotherapy-podcast/2019/4/10/what-is-forgiveness" TargetMode="External"/><Relationship Id="rId18" Type="http://schemas.openxmlformats.org/officeDocument/2006/relationships/hyperlink" Target="https://ggsc.berkeley.edu/images/uploads/GGSC-JTF_White_Paper-Awe_FINAL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reatergood.berkeley.edu/article/item/eight_reasons_why_awe_makes_your_life_better" TargetMode="External"/><Relationship Id="rId7" Type="http://schemas.openxmlformats.org/officeDocument/2006/relationships/hyperlink" Target="https://greatergood.berkeley.edu/article/item/eight_reasons_why_awe_makes_your_life_better" TargetMode="External"/><Relationship Id="rId12" Type="http://schemas.openxmlformats.org/officeDocument/2006/relationships/hyperlink" Target="https://www.hopkinsmedicine.org/health/wellness-and-prevention/forgiveness-your-health-depends-on-it" TargetMode="External"/><Relationship Id="rId17" Type="http://schemas.openxmlformats.org/officeDocument/2006/relationships/hyperlink" Target="https://www.psychologytoday.com/us/blog/understanding-awe/201704/the-emerging-science-awe-and-its-benefit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tQOY-0sViQ" TargetMode="External"/><Relationship Id="rId20" Type="http://schemas.openxmlformats.org/officeDocument/2006/relationships/hyperlink" Target="https://greatergood.berkeley.edu/article/item/eight_reasons_why_awe_makes_your_life_bet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gsc.berkeley.edu/images/uploads/GGSC-JTF_White_Paper-Awe_FINAL.pdf" TargetMode="External"/><Relationship Id="rId11" Type="http://schemas.openxmlformats.org/officeDocument/2006/relationships/hyperlink" Target="https://www.apa.org/monitor/2017/01/ce-corne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ible.usccb.org/bible/readings/041623.cfm" TargetMode="External"/><Relationship Id="rId15" Type="http://schemas.openxmlformats.org/officeDocument/2006/relationships/hyperlink" Target="https://www.vatican.va/content/francesco/en/apost_letters/documents/20220629-lettera-ap-desiderio-desideravi.html" TargetMode="External"/><Relationship Id="rId23" Type="http://schemas.openxmlformats.org/officeDocument/2006/relationships/hyperlink" Target="https://www.poetryfoundation.org/poems/44395/gods-grandeur" TargetMode="External"/><Relationship Id="rId10" Type="http://schemas.openxmlformats.org/officeDocument/2006/relationships/hyperlink" Target="https://www.templeton.org/wp-content/uploads/2020/06/Forgiveness_final.pdf" TargetMode="External"/><Relationship Id="rId19" Type="http://schemas.openxmlformats.org/officeDocument/2006/relationships/hyperlink" Target="https://greatergood.berkeley.edu/article/item/eight_reasons_why_awe_makes_your_life_be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bcnews.com/better/lifestyle/why-scientists-say-experiencing-awe-can-help-you-live-your-ncna961826" TargetMode="External"/><Relationship Id="rId14" Type="http://schemas.openxmlformats.org/officeDocument/2006/relationships/hyperlink" Target="https://ggsc.berkeley.edu/images/uploads/GGSC-JTF_White_Paper-Awe_FINAL.pdf" TargetMode="External"/><Relationship Id="rId22" Type="http://schemas.openxmlformats.org/officeDocument/2006/relationships/hyperlink" Target="https://www.nbcnews.com/better/lifestyle/why-scientists-say-experiencing-awe-can-help-you-live-your-ncna96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Eaton</dc:creator>
  <cp:keywords/>
  <dc:description/>
  <cp:lastModifiedBy>Edward Foley</cp:lastModifiedBy>
  <cp:revision>7</cp:revision>
  <dcterms:created xsi:type="dcterms:W3CDTF">2023-01-08T15:42:00Z</dcterms:created>
  <dcterms:modified xsi:type="dcterms:W3CDTF">2023-01-08T16:56:00Z</dcterms:modified>
</cp:coreProperties>
</file>